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409" w:rsidRDefault="00F47B23" w:rsidP="00B21409">
      <w:pPr>
        <w:rPr>
          <w:rFonts w:ascii="Courier New" w:hAnsi="Courier New" w:cs="Courier New"/>
          <w:b/>
          <w:color w:val="14171A"/>
          <w:spacing w:val="4"/>
          <w:sz w:val="28"/>
          <w:szCs w:val="28"/>
          <w:shd w:val="clear" w:color="auto" w:fill="FFFFFF"/>
        </w:rPr>
      </w:pPr>
      <w:bookmarkStart w:id="0" w:name="_Hlk516708435"/>
      <w:bookmarkStart w:id="1" w:name="_GoBack"/>
      <w:bookmarkEnd w:id="0"/>
      <w:bookmarkEnd w:id="1"/>
      <w:r w:rsidRPr="00B21409">
        <w:rPr>
          <w:rFonts w:ascii="Courier New" w:hAnsi="Courier New" w:cs="Courier New"/>
          <w:noProof/>
        </w:rPr>
        <w:drawing>
          <wp:inline distT="0" distB="0" distL="0" distR="0" wp14:anchorId="3AEB05AE" wp14:editId="6545BBA6">
            <wp:extent cx="520700" cy="520700"/>
            <wp:effectExtent l="0" t="0" r="0" b="0"/>
            <wp:docPr id="48"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00B21409" w:rsidRPr="00B21409">
        <w:rPr>
          <w:rFonts w:ascii="Courier New" w:hAnsi="Courier New" w:cs="Courier New"/>
          <w:b/>
          <w:color w:val="14171A"/>
          <w:spacing w:val="4"/>
          <w:sz w:val="28"/>
          <w:szCs w:val="28"/>
          <w:shd w:val="clear" w:color="auto" w:fill="FFFFFF"/>
        </w:rPr>
        <w:t>LA BURBUJA DE LAS DESALADORAS DEL PSOE: DONACIONES MILLONARIAS DE CONSTRUCTORAS Y DESPILFARRO</w:t>
      </w:r>
      <w:r w:rsidR="00B53659">
        <w:rPr>
          <w:rFonts w:ascii="Courier New" w:hAnsi="Courier New" w:cs="Courier New"/>
          <w:b/>
          <w:color w:val="14171A"/>
          <w:spacing w:val="4"/>
          <w:sz w:val="28"/>
          <w:szCs w:val="28"/>
          <w:shd w:val="clear" w:color="auto" w:fill="FFFFFF"/>
        </w:rPr>
        <w:t xml:space="preserve"> por Marisa Gallero, miembro de la API</w:t>
      </w:r>
      <w:r w:rsidR="00B21409" w:rsidRPr="00B21409">
        <w:rPr>
          <w:rFonts w:ascii="Courier New" w:hAnsi="Courier New" w:cs="Courier New"/>
          <w:b/>
          <w:color w:val="14171A"/>
          <w:spacing w:val="4"/>
          <w:sz w:val="28"/>
          <w:szCs w:val="28"/>
          <w:shd w:val="clear" w:color="auto" w:fill="FFFFFF"/>
        </w:rPr>
        <w:t>.</w:t>
      </w:r>
    </w:p>
    <w:p w:rsidR="003C1ACB" w:rsidRDefault="00B21409" w:rsidP="00D133C6">
      <w:pPr>
        <w:jc w:val="both"/>
        <w:rPr>
          <w:rFonts w:ascii="Courier New" w:hAnsi="Courier New" w:cs="Courier New"/>
          <w:color w:val="14171A"/>
          <w:spacing w:val="4"/>
          <w:sz w:val="24"/>
          <w:szCs w:val="24"/>
          <w:shd w:val="clear" w:color="auto" w:fill="FFFFFF"/>
        </w:rPr>
      </w:pPr>
      <w:r w:rsidRPr="00B21409">
        <w:rPr>
          <w:rFonts w:ascii="Courier New" w:hAnsi="Courier New" w:cs="Courier New"/>
          <w:color w:val="14171A"/>
          <w:spacing w:val="4"/>
          <w:sz w:val="24"/>
          <w:szCs w:val="24"/>
          <w:shd w:val="clear" w:color="auto" w:fill="FFFFFF"/>
        </w:rPr>
        <w:t>A principios de junio la Comisión de Investigación sobre la financiación de los partidos políticos del Senado se</w:t>
      </w:r>
      <w:r w:rsidR="00F47B23">
        <w:rPr>
          <w:rFonts w:ascii="Courier New" w:hAnsi="Courier New" w:cs="Courier New"/>
          <w:color w:val="14171A"/>
          <w:spacing w:val="4"/>
          <w:sz w:val="24"/>
          <w:szCs w:val="24"/>
          <w:shd w:val="clear" w:color="auto" w:fill="FFFFFF"/>
        </w:rPr>
        <w:t xml:space="preserve"> hizo eco de la investigación publicada en el diario ABC sobre el caso Acuamed cuando dependía del ministerio de Medio Ambiente de Cristina Narbona, actual presidenta del PSOE</w:t>
      </w:r>
      <w:r w:rsidR="003C1ACB">
        <w:rPr>
          <w:rFonts w:ascii="Courier New" w:hAnsi="Courier New" w:cs="Courier New"/>
          <w:color w:val="14171A"/>
          <w:spacing w:val="4"/>
          <w:sz w:val="24"/>
          <w:szCs w:val="24"/>
          <w:shd w:val="clear" w:color="auto" w:fill="FFFFFF"/>
        </w:rPr>
        <w:t>.</w:t>
      </w:r>
    </w:p>
    <w:p w:rsidR="00B21409" w:rsidRDefault="003C1ACB" w:rsidP="00D133C6">
      <w:pPr>
        <w:jc w:val="both"/>
        <w:rPr>
          <w:rFonts w:ascii="Courier New" w:hAnsi="Courier New" w:cs="Courier New"/>
          <w:color w:val="14171A"/>
          <w:spacing w:val="4"/>
          <w:sz w:val="24"/>
          <w:szCs w:val="24"/>
          <w:shd w:val="clear" w:color="auto" w:fill="FFFFFF"/>
        </w:rPr>
      </w:pPr>
      <w:r>
        <w:rPr>
          <w:rFonts w:ascii="Courier New" w:hAnsi="Courier New" w:cs="Courier New"/>
          <w:color w:val="14171A"/>
          <w:spacing w:val="4"/>
          <w:sz w:val="24"/>
          <w:szCs w:val="24"/>
          <w:shd w:val="clear" w:color="auto" w:fill="FFFFFF"/>
        </w:rPr>
        <w:t xml:space="preserve">El Gobierno de José Luis Rodríguez Zapatero aprobó por real decreto de 2004 con carácter “extraordinario y urgente” la adjudicación de una serie de desaladoras por la costa Mediterránea. Después de 14 años, la mitad de esas </w:t>
      </w:r>
      <w:r w:rsidR="003009C0">
        <w:rPr>
          <w:rFonts w:ascii="Courier New" w:hAnsi="Courier New" w:cs="Courier New"/>
          <w:color w:val="14171A"/>
          <w:spacing w:val="4"/>
          <w:sz w:val="24"/>
          <w:szCs w:val="24"/>
          <w:shd w:val="clear" w:color="auto" w:fill="FFFFFF"/>
        </w:rPr>
        <w:t>plant</w:t>
      </w:r>
      <w:r>
        <w:rPr>
          <w:rFonts w:ascii="Courier New" w:hAnsi="Courier New" w:cs="Courier New"/>
          <w:color w:val="14171A"/>
          <w:spacing w:val="4"/>
          <w:sz w:val="24"/>
          <w:szCs w:val="24"/>
          <w:shd w:val="clear" w:color="auto" w:fill="FFFFFF"/>
        </w:rPr>
        <w:t>as no están operativas, seis de ellas tuvieron 215 millones de euros de sobrecostes, además de gastar otros 9 millones en proyectos fallidos.</w:t>
      </w:r>
    </w:p>
    <w:p w:rsidR="003C1ACB" w:rsidRDefault="003C1ACB" w:rsidP="00D133C6">
      <w:pPr>
        <w:jc w:val="both"/>
        <w:rPr>
          <w:rFonts w:ascii="Courier New" w:hAnsi="Courier New" w:cs="Courier New"/>
          <w:color w:val="14171A"/>
          <w:spacing w:val="4"/>
          <w:sz w:val="24"/>
          <w:szCs w:val="24"/>
          <w:shd w:val="clear" w:color="auto" w:fill="FFFFFF"/>
        </w:rPr>
      </w:pPr>
      <w:r>
        <w:rPr>
          <w:rFonts w:ascii="Courier New" w:hAnsi="Courier New" w:cs="Courier New"/>
          <w:color w:val="14171A"/>
          <w:spacing w:val="4"/>
          <w:sz w:val="24"/>
          <w:szCs w:val="24"/>
          <w:shd w:val="clear" w:color="auto" w:fill="FFFFFF"/>
        </w:rPr>
        <w:t xml:space="preserve">Si las desaladoras fantasmas de </w:t>
      </w:r>
      <w:proofErr w:type="spellStart"/>
      <w:r>
        <w:rPr>
          <w:rFonts w:ascii="Courier New" w:hAnsi="Courier New" w:cs="Courier New"/>
          <w:color w:val="14171A"/>
          <w:spacing w:val="4"/>
          <w:sz w:val="24"/>
          <w:szCs w:val="24"/>
          <w:shd w:val="clear" w:color="auto" w:fill="FFFFFF"/>
        </w:rPr>
        <w:t>Moncofa</w:t>
      </w:r>
      <w:proofErr w:type="spellEnd"/>
      <w:r>
        <w:rPr>
          <w:rFonts w:ascii="Courier New" w:hAnsi="Courier New" w:cs="Courier New"/>
          <w:color w:val="14171A"/>
          <w:spacing w:val="4"/>
          <w:sz w:val="24"/>
          <w:szCs w:val="24"/>
          <w:shd w:val="clear" w:color="auto" w:fill="FFFFFF"/>
        </w:rPr>
        <w:t xml:space="preserve">, Oropesa del Mar y Sagunto no están en marcha en marzo de 2019, el Estado tendrá que devolver </w:t>
      </w:r>
      <w:r w:rsidR="003009C0">
        <w:rPr>
          <w:rFonts w:ascii="Courier New" w:hAnsi="Courier New" w:cs="Courier New"/>
          <w:color w:val="14171A"/>
          <w:spacing w:val="4"/>
          <w:sz w:val="24"/>
          <w:szCs w:val="24"/>
          <w:shd w:val="clear" w:color="auto" w:fill="FFFFFF"/>
        </w:rPr>
        <w:t xml:space="preserve">35 millones de euros de fondos europeos. Los municipios no pueden afrontar el coste de amortizar la inversión -un millón de euros durante 25 años- por </w:t>
      </w:r>
      <w:r w:rsidR="00D8112A">
        <w:rPr>
          <w:rFonts w:ascii="Courier New" w:hAnsi="Courier New" w:cs="Courier New"/>
          <w:color w:val="14171A"/>
          <w:spacing w:val="4"/>
          <w:sz w:val="24"/>
          <w:szCs w:val="24"/>
          <w:shd w:val="clear" w:color="auto" w:fill="FFFFFF"/>
        </w:rPr>
        <w:t>lo</w:t>
      </w:r>
      <w:r w:rsidR="003009C0">
        <w:rPr>
          <w:rFonts w:ascii="Courier New" w:hAnsi="Courier New" w:cs="Courier New"/>
          <w:color w:val="14171A"/>
          <w:spacing w:val="4"/>
          <w:sz w:val="24"/>
          <w:szCs w:val="24"/>
          <w:shd w:val="clear" w:color="auto" w:fill="FFFFFF"/>
        </w:rPr>
        <w:t>s contratos leoninos</w:t>
      </w:r>
      <w:r w:rsidR="00D8112A">
        <w:rPr>
          <w:rFonts w:ascii="Courier New" w:hAnsi="Courier New" w:cs="Courier New"/>
          <w:color w:val="14171A"/>
          <w:spacing w:val="4"/>
          <w:sz w:val="24"/>
          <w:szCs w:val="24"/>
          <w:shd w:val="clear" w:color="auto" w:fill="FFFFFF"/>
        </w:rPr>
        <w:t xml:space="preserve"> de la época</w:t>
      </w:r>
      <w:r w:rsidR="003009C0">
        <w:rPr>
          <w:rFonts w:ascii="Courier New" w:hAnsi="Courier New" w:cs="Courier New"/>
          <w:color w:val="14171A"/>
          <w:spacing w:val="4"/>
          <w:sz w:val="24"/>
          <w:szCs w:val="24"/>
          <w:shd w:val="clear" w:color="auto" w:fill="FFFFFF"/>
        </w:rPr>
        <w:t>, aunque “nadie les puso una pistola para que firmaran” según declaró Narbona en una entrevista en ABC.</w:t>
      </w:r>
    </w:p>
    <w:p w:rsidR="003009C0" w:rsidRDefault="003009C0" w:rsidP="00D133C6">
      <w:pPr>
        <w:jc w:val="both"/>
        <w:rPr>
          <w:rFonts w:ascii="Courier New" w:hAnsi="Courier New" w:cs="Courier New"/>
          <w:color w:val="14171A"/>
          <w:spacing w:val="4"/>
          <w:sz w:val="24"/>
          <w:szCs w:val="24"/>
          <w:shd w:val="clear" w:color="auto" w:fill="FFFFFF"/>
        </w:rPr>
      </w:pPr>
      <w:r>
        <w:rPr>
          <w:rFonts w:ascii="Courier New" w:hAnsi="Courier New" w:cs="Courier New"/>
          <w:color w:val="14171A"/>
          <w:spacing w:val="4"/>
          <w:sz w:val="24"/>
          <w:szCs w:val="24"/>
          <w:shd w:val="clear" w:color="auto" w:fill="FFFFFF"/>
        </w:rPr>
        <w:t xml:space="preserve">Esto sin contar las campañas publicitarias </w:t>
      </w:r>
      <w:r w:rsidR="00D8112A">
        <w:rPr>
          <w:rFonts w:ascii="Courier New" w:hAnsi="Courier New" w:cs="Courier New"/>
          <w:color w:val="14171A"/>
          <w:spacing w:val="4"/>
          <w:sz w:val="24"/>
          <w:szCs w:val="24"/>
          <w:shd w:val="clear" w:color="auto" w:fill="FFFFFF"/>
        </w:rPr>
        <w:t xml:space="preserve">millonarias </w:t>
      </w:r>
      <w:r>
        <w:rPr>
          <w:rFonts w:ascii="Courier New" w:hAnsi="Courier New" w:cs="Courier New"/>
          <w:color w:val="14171A"/>
          <w:spacing w:val="4"/>
          <w:sz w:val="24"/>
          <w:szCs w:val="24"/>
          <w:shd w:val="clear" w:color="auto" w:fill="FFFFFF"/>
        </w:rPr>
        <w:t xml:space="preserve">aprobadas en el Consejo de Ministros de septiembre de 2007 por Narbona. En </w:t>
      </w:r>
      <w:r w:rsidR="008B7035">
        <w:rPr>
          <w:rFonts w:ascii="Courier New" w:hAnsi="Courier New" w:cs="Courier New"/>
          <w:color w:val="14171A"/>
          <w:spacing w:val="4"/>
          <w:sz w:val="24"/>
          <w:szCs w:val="24"/>
          <w:shd w:val="clear" w:color="auto" w:fill="FFFFFF"/>
        </w:rPr>
        <w:t>menos de seis meses, la empresa pública recibió 7,2 millones de euros de las constructoras de las plantas. Esas “donaciones voluntarias” se reflejaban en un</w:t>
      </w:r>
      <w:r w:rsidR="00D8112A">
        <w:rPr>
          <w:rFonts w:ascii="Courier New" w:hAnsi="Courier New" w:cs="Courier New"/>
          <w:color w:val="14171A"/>
          <w:spacing w:val="4"/>
          <w:sz w:val="24"/>
          <w:szCs w:val="24"/>
          <w:shd w:val="clear" w:color="auto" w:fill="FFFFFF"/>
        </w:rPr>
        <w:t>a</w:t>
      </w:r>
      <w:r w:rsidR="008B7035">
        <w:rPr>
          <w:rFonts w:ascii="Courier New" w:hAnsi="Courier New" w:cs="Courier New"/>
          <w:color w:val="14171A"/>
          <w:spacing w:val="4"/>
          <w:sz w:val="24"/>
          <w:szCs w:val="24"/>
          <w:shd w:val="clear" w:color="auto" w:fill="FFFFFF"/>
        </w:rPr>
        <w:t xml:space="preserve"> hoja Excel titulada “el club de las desaladoras”. Además, Acuamed se gastó otros 11,2 millones de euros en “propaganda, publicidad y relaciones públicas” entre 2007 y 2008, años que hubo elecciones municipales, autonómicas y generales. Entre los contratos firmados por el director de Relaciones Institucionales </w:t>
      </w:r>
      <w:r w:rsidR="00D8112A">
        <w:rPr>
          <w:rFonts w:ascii="Courier New" w:hAnsi="Courier New" w:cs="Courier New"/>
          <w:color w:val="14171A"/>
          <w:spacing w:val="4"/>
          <w:sz w:val="24"/>
          <w:szCs w:val="24"/>
          <w:shd w:val="clear" w:color="auto" w:fill="FFFFFF"/>
        </w:rPr>
        <w:t xml:space="preserve">Joan Navarro </w:t>
      </w:r>
      <w:r w:rsidR="008B7035">
        <w:rPr>
          <w:rFonts w:ascii="Courier New" w:hAnsi="Courier New" w:cs="Courier New"/>
          <w:color w:val="14171A"/>
          <w:spacing w:val="4"/>
          <w:sz w:val="24"/>
          <w:szCs w:val="24"/>
          <w:shd w:val="clear" w:color="auto" w:fill="FFFFFF"/>
        </w:rPr>
        <w:t>con el visto bueno de la dirección de Acuamed se encuentran dos adjudicaciones investigadas por supuesta financiación ilegal del PSV.</w:t>
      </w:r>
    </w:p>
    <w:p w:rsidR="00F47B23" w:rsidRPr="00D8112A" w:rsidRDefault="00F47B23" w:rsidP="00D133C6">
      <w:pPr>
        <w:jc w:val="both"/>
        <w:rPr>
          <w:rFonts w:ascii="Courier New" w:hAnsi="Courier New" w:cs="Courier New"/>
          <w:color w:val="2F5496" w:themeColor="accent1" w:themeShade="BF"/>
          <w:spacing w:val="4"/>
          <w:sz w:val="24"/>
          <w:szCs w:val="24"/>
          <w:shd w:val="clear" w:color="auto" w:fill="FFFFFF"/>
        </w:rPr>
      </w:pPr>
      <w:r w:rsidRPr="00D8112A">
        <w:rPr>
          <w:rFonts w:ascii="Courier New" w:hAnsi="Courier New" w:cs="Courier New"/>
          <w:color w:val="2F5496" w:themeColor="accent1" w:themeShade="BF"/>
          <w:spacing w:val="4"/>
          <w:sz w:val="24"/>
          <w:szCs w:val="24"/>
          <w:shd w:val="clear" w:color="auto" w:fill="FFFFFF"/>
        </w:rPr>
        <w:t>(</w:t>
      </w:r>
      <w:hyperlink r:id="rId6" w:history="1">
        <w:r w:rsidR="00D8112A" w:rsidRPr="00D8112A">
          <w:rPr>
            <w:rStyle w:val="Hipervnculo"/>
            <w:rFonts w:ascii="Courier New" w:hAnsi="Courier New" w:cs="Courier New"/>
            <w:color w:val="2F5496" w:themeColor="accent1" w:themeShade="BF"/>
            <w:spacing w:val="4"/>
            <w:sz w:val="24"/>
            <w:szCs w:val="24"/>
            <w:shd w:val="clear" w:color="auto" w:fill="FFFFFF"/>
          </w:rPr>
          <w:t>http://www.senado.es/web/actividadparlamentaria/actualidad/video/index.html?s=12_S015001_032_01</w:t>
        </w:r>
      </w:hyperlink>
      <w:r w:rsidRPr="00D8112A">
        <w:rPr>
          <w:rFonts w:ascii="Courier New" w:hAnsi="Courier New" w:cs="Courier New"/>
          <w:color w:val="2F5496" w:themeColor="accent1" w:themeShade="BF"/>
          <w:spacing w:val="4"/>
          <w:sz w:val="24"/>
          <w:szCs w:val="24"/>
          <w:shd w:val="clear" w:color="auto" w:fill="FFFFFF"/>
        </w:rPr>
        <w:t>)</w:t>
      </w:r>
    </w:p>
    <w:p w:rsidR="00D8112A" w:rsidRPr="00B53659" w:rsidRDefault="00D8112A" w:rsidP="00D133C6">
      <w:pPr>
        <w:pStyle w:val="Sinespaciado"/>
        <w:rPr>
          <w:color w:val="2F5496" w:themeColor="accent1" w:themeShade="BF"/>
          <w:shd w:val="clear" w:color="auto" w:fill="FFFFFF"/>
        </w:rPr>
      </w:pPr>
      <w:r w:rsidRPr="00B53659">
        <w:rPr>
          <w:noProof/>
          <w:color w:val="2F5496" w:themeColor="accent1" w:themeShade="BF"/>
        </w:rPr>
        <w:lastRenderedPageBreak/>
        <w:drawing>
          <wp:inline distT="0" distB="0" distL="0" distR="0" wp14:anchorId="493D6DC3" wp14:editId="54A8A66F">
            <wp:extent cx="241300" cy="241300"/>
            <wp:effectExtent l="0" t="0" r="6350" b="6350"/>
            <wp:docPr id="49"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B53659">
        <w:rPr>
          <w:color w:val="2F5496" w:themeColor="accent1" w:themeShade="BF"/>
          <w:shd w:val="clear" w:color="auto" w:fill="FFFFFF"/>
        </w:rPr>
        <w:t xml:space="preserve"> </w:t>
      </w:r>
      <w:hyperlink r:id="rId7" w:history="1">
        <w:r w:rsidRPr="00B53659">
          <w:rPr>
            <w:rStyle w:val="Hipervnculo"/>
            <w:rFonts w:ascii="Courier New" w:hAnsi="Courier New" w:cs="Courier New"/>
            <w:color w:val="2F5496" w:themeColor="accent1" w:themeShade="BF"/>
            <w:spacing w:val="4"/>
            <w:sz w:val="24"/>
            <w:szCs w:val="24"/>
            <w:shd w:val="clear" w:color="auto" w:fill="FFFFFF"/>
          </w:rPr>
          <w:t>http://www.abc.es/espana/abci-constructoras-desaladoras-acuamed-donaron-72-millones-6-meses-201806080337_noticia.html</w:t>
        </w:r>
      </w:hyperlink>
    </w:p>
    <w:p w:rsidR="00D8112A" w:rsidRPr="00B53659" w:rsidRDefault="00D8112A" w:rsidP="00B21409">
      <w:pPr>
        <w:rPr>
          <w:rFonts w:ascii="Courier New" w:hAnsi="Courier New" w:cs="Courier New"/>
          <w:color w:val="2F5496" w:themeColor="accent1" w:themeShade="BF"/>
          <w:spacing w:val="4"/>
          <w:sz w:val="24"/>
          <w:szCs w:val="24"/>
          <w:shd w:val="clear" w:color="auto" w:fill="FFFFFF"/>
        </w:rPr>
      </w:pPr>
    </w:p>
    <w:p w:rsidR="00B21409" w:rsidRPr="00B21409" w:rsidRDefault="00F47B23" w:rsidP="00B21409">
      <w:pPr>
        <w:rPr>
          <w:rFonts w:ascii="Courier New" w:hAnsi="Courier New" w:cs="Courier New"/>
          <w:color w:val="14171A"/>
          <w:spacing w:val="4"/>
          <w:sz w:val="28"/>
          <w:szCs w:val="28"/>
          <w:shd w:val="clear" w:color="auto" w:fill="FFFFFF"/>
        </w:rPr>
      </w:pPr>
      <w:r>
        <w:rPr>
          <w:noProof/>
        </w:rPr>
        <w:drawing>
          <wp:inline distT="0" distB="0" distL="0" distR="0">
            <wp:extent cx="5899450" cy="7708900"/>
            <wp:effectExtent l="0" t="0" r="6350" b="6350"/>
            <wp:docPr id="39" name="Imagen 39"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texto alternativo automÃ¡tico dispon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559" cy="7712963"/>
                    </a:xfrm>
                    <a:prstGeom prst="rect">
                      <a:avLst/>
                    </a:prstGeom>
                    <a:noFill/>
                    <a:ln>
                      <a:noFill/>
                    </a:ln>
                  </pic:spPr>
                </pic:pic>
              </a:graphicData>
            </a:graphic>
          </wp:inline>
        </w:drawing>
      </w:r>
    </w:p>
    <w:p w:rsidR="0045403B" w:rsidRPr="00D8112A" w:rsidRDefault="00D8112A" w:rsidP="00D133C6">
      <w:pPr>
        <w:jc w:val="both"/>
        <w:rPr>
          <w:rFonts w:ascii="Courier New" w:hAnsi="Courier New" w:cs="Courier New"/>
          <w:b/>
          <w:color w:val="14171A"/>
          <w:spacing w:val="4"/>
          <w:sz w:val="28"/>
          <w:szCs w:val="28"/>
          <w:shd w:val="clear" w:color="auto" w:fill="FFFFFF"/>
        </w:rPr>
      </w:pPr>
      <w:r w:rsidRPr="00D8112A">
        <w:rPr>
          <w:rFonts w:ascii="Courier New" w:hAnsi="Courier New" w:cs="Courier New"/>
          <w:noProof/>
        </w:rPr>
        <w:drawing>
          <wp:inline distT="0" distB="0" distL="0" distR="0" wp14:anchorId="15A981FB" wp14:editId="22EC39E0">
            <wp:extent cx="241300" cy="241300"/>
            <wp:effectExtent l="0" t="0" r="6350" b="6350"/>
            <wp:docPr id="50"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8112A">
        <w:rPr>
          <w:rFonts w:ascii="Courier New" w:hAnsi="Courier New" w:cs="Courier New"/>
          <w:color w:val="2F5496" w:themeColor="accent1" w:themeShade="BF"/>
          <w:spacing w:val="4"/>
          <w:sz w:val="24"/>
          <w:szCs w:val="24"/>
          <w:shd w:val="clear" w:color="auto" w:fill="FFFFFF"/>
        </w:rPr>
        <w:t xml:space="preserve"> </w:t>
      </w:r>
      <w:r w:rsidR="00EF6A65" w:rsidRPr="00D8112A">
        <w:rPr>
          <w:rFonts w:ascii="Courier New" w:hAnsi="Courier New" w:cs="Courier New"/>
          <w:b/>
          <w:color w:val="14171A"/>
          <w:spacing w:val="4"/>
          <w:sz w:val="28"/>
          <w:szCs w:val="28"/>
          <w:shd w:val="clear" w:color="auto" w:fill="FFFFFF"/>
        </w:rPr>
        <w:t xml:space="preserve">LOS CONTRATOS </w:t>
      </w:r>
      <w:r>
        <w:rPr>
          <w:rFonts w:ascii="Courier New" w:hAnsi="Courier New" w:cs="Courier New"/>
          <w:b/>
          <w:color w:val="14171A"/>
          <w:spacing w:val="4"/>
          <w:sz w:val="28"/>
          <w:szCs w:val="28"/>
          <w:shd w:val="clear" w:color="auto" w:fill="FFFFFF"/>
        </w:rPr>
        <w:t xml:space="preserve">MILLONARIOS </w:t>
      </w:r>
      <w:r w:rsidR="00EF6A65" w:rsidRPr="00D8112A">
        <w:rPr>
          <w:rFonts w:ascii="Courier New" w:hAnsi="Courier New" w:cs="Courier New"/>
          <w:b/>
          <w:color w:val="14171A"/>
          <w:spacing w:val="4"/>
          <w:sz w:val="28"/>
          <w:szCs w:val="28"/>
          <w:shd w:val="clear" w:color="auto" w:fill="FFFFFF"/>
        </w:rPr>
        <w:t>DE PUBLICIDAD.</w:t>
      </w:r>
    </w:p>
    <w:p w:rsidR="0045403B" w:rsidRPr="00D8112A" w:rsidRDefault="0045403B" w:rsidP="00D133C6">
      <w:pPr>
        <w:jc w:val="both"/>
        <w:rPr>
          <w:rFonts w:ascii="Courier New" w:hAnsi="Courier New" w:cs="Courier New"/>
          <w:color w:val="14171A"/>
          <w:spacing w:val="4"/>
          <w:sz w:val="24"/>
          <w:szCs w:val="24"/>
          <w:shd w:val="clear" w:color="auto" w:fill="FFFFFF"/>
        </w:rPr>
      </w:pPr>
      <w:r w:rsidRPr="00D8112A">
        <w:rPr>
          <w:rFonts w:ascii="Courier New" w:hAnsi="Courier New" w:cs="Courier New"/>
          <w:color w:val="14171A"/>
          <w:spacing w:val="4"/>
          <w:sz w:val="24"/>
          <w:szCs w:val="24"/>
          <w:shd w:val="clear" w:color="auto" w:fill="FFFFFF"/>
        </w:rPr>
        <w:t xml:space="preserve">En diciembre de 2016 </w:t>
      </w:r>
      <w:hyperlink r:id="rId9" w:history="1">
        <w:r w:rsidRPr="00821DD5">
          <w:rPr>
            <w:rStyle w:val="Hipervnculo"/>
            <w:rFonts w:ascii="Courier New" w:hAnsi="Courier New" w:cs="Courier New"/>
            <w:color w:val="2F5496" w:themeColor="accent1" w:themeShade="BF"/>
            <w:spacing w:val="4"/>
            <w:sz w:val="24"/>
            <w:szCs w:val="24"/>
            <w:shd w:val="clear" w:color="auto" w:fill="FFFFFF"/>
          </w:rPr>
          <w:t>@</w:t>
        </w:r>
        <w:proofErr w:type="spellStart"/>
        <w:r w:rsidRPr="00821DD5">
          <w:rPr>
            <w:rStyle w:val="Hipervnculo"/>
            <w:rFonts w:ascii="Courier New" w:hAnsi="Courier New" w:cs="Courier New"/>
            <w:color w:val="2F5496" w:themeColor="accent1" w:themeShade="BF"/>
            <w:spacing w:val="4"/>
            <w:sz w:val="24"/>
            <w:szCs w:val="24"/>
            <w:shd w:val="clear" w:color="auto" w:fill="FFFFFF"/>
          </w:rPr>
          <w:t>abc_es</w:t>
        </w:r>
        <w:proofErr w:type="spellEnd"/>
      </w:hyperlink>
      <w:r w:rsidRPr="00D8112A">
        <w:rPr>
          <w:rFonts w:ascii="Courier New" w:hAnsi="Courier New" w:cs="Courier New"/>
          <w:color w:val="14171A"/>
          <w:spacing w:val="4"/>
          <w:sz w:val="24"/>
          <w:szCs w:val="24"/>
          <w:shd w:val="clear" w:color="auto" w:fill="FFFFFF"/>
        </w:rPr>
        <w:t xml:space="preserve"> destapó dentro del caso </w:t>
      </w:r>
      <w:hyperlink r:id="rId10" w:history="1">
        <w:r w:rsidRPr="00821DD5">
          <w:rPr>
            <w:rStyle w:val="Hipervnculo"/>
            <w:rFonts w:ascii="Courier New" w:hAnsi="Courier New" w:cs="Courier New"/>
            <w:color w:val="2F5496" w:themeColor="accent1" w:themeShade="BF"/>
            <w:spacing w:val="4"/>
            <w:sz w:val="24"/>
            <w:szCs w:val="24"/>
            <w:shd w:val="clear" w:color="auto" w:fill="FFFFFF"/>
          </w:rPr>
          <w:t>#Acuamed</w:t>
        </w:r>
      </w:hyperlink>
      <w:r w:rsidRPr="00821DD5">
        <w:rPr>
          <w:rFonts w:ascii="Courier New" w:hAnsi="Courier New" w:cs="Courier New"/>
          <w:color w:val="2F5496" w:themeColor="accent1" w:themeShade="BF"/>
          <w:spacing w:val="4"/>
          <w:sz w:val="24"/>
          <w:szCs w:val="24"/>
          <w:shd w:val="clear" w:color="auto" w:fill="FFFFFF"/>
        </w:rPr>
        <w:t xml:space="preserve"> </w:t>
      </w:r>
      <w:r w:rsidRPr="00D8112A">
        <w:rPr>
          <w:rFonts w:ascii="Courier New" w:hAnsi="Courier New" w:cs="Courier New"/>
          <w:color w:val="14171A"/>
          <w:spacing w:val="4"/>
          <w:sz w:val="24"/>
          <w:szCs w:val="24"/>
          <w:shd w:val="clear" w:color="auto" w:fill="FFFFFF"/>
        </w:rPr>
        <w:t xml:space="preserve">una campaña publicitaria de 7,5M€ </w:t>
      </w:r>
      <w:r w:rsidR="00D8112A">
        <w:rPr>
          <w:rFonts w:ascii="Courier New" w:hAnsi="Courier New" w:cs="Courier New"/>
          <w:color w:val="14171A"/>
          <w:spacing w:val="4"/>
          <w:sz w:val="24"/>
          <w:szCs w:val="24"/>
          <w:shd w:val="clear" w:color="auto" w:fill="FFFFFF"/>
        </w:rPr>
        <w:t>durante</w:t>
      </w:r>
      <w:r w:rsidRPr="00D8112A">
        <w:rPr>
          <w:rFonts w:ascii="Courier New" w:hAnsi="Courier New" w:cs="Courier New"/>
          <w:color w:val="14171A"/>
          <w:spacing w:val="4"/>
          <w:sz w:val="24"/>
          <w:szCs w:val="24"/>
          <w:shd w:val="clear" w:color="auto" w:fill="FFFFFF"/>
        </w:rPr>
        <w:t xml:space="preserve"> el Gobierno de Zapatero.</w:t>
      </w:r>
    </w:p>
    <w:p w:rsidR="00821DD5" w:rsidRDefault="0026696C" w:rsidP="00D133C6">
      <w:pPr>
        <w:jc w:val="both"/>
        <w:rPr>
          <w:rStyle w:val="Hipervnculo"/>
          <w:rFonts w:ascii="Courier New" w:hAnsi="Courier New" w:cs="Courier New"/>
          <w:color w:val="2F5496" w:themeColor="accent1" w:themeShade="BF"/>
        </w:rPr>
      </w:pPr>
      <w:hyperlink r:id="rId11" w:history="1">
        <w:r w:rsidR="0045403B" w:rsidRPr="00D8112A">
          <w:rPr>
            <w:rStyle w:val="Hipervnculo"/>
            <w:rFonts w:ascii="Courier New" w:hAnsi="Courier New" w:cs="Courier New"/>
            <w:color w:val="2F5496" w:themeColor="accent1" w:themeShade="BF"/>
          </w:rPr>
          <w:t>http://www.abc.es/espana/abci-caso-acuamed-destapa-campana-publicidad-75-millones-euros-zapatero-201612252331_noticia.html</w:t>
        </w:r>
      </w:hyperlink>
    </w:p>
    <w:p w:rsidR="00D8112A" w:rsidRPr="00D8112A" w:rsidRDefault="00821DD5" w:rsidP="0045403B">
      <w:pPr>
        <w:rPr>
          <w:rStyle w:val="Hipervnculo"/>
          <w:rFonts w:ascii="Courier New" w:hAnsi="Courier New" w:cs="Courier New"/>
          <w:color w:val="2F5496" w:themeColor="accent1" w:themeShade="BF"/>
        </w:rPr>
      </w:pPr>
      <w:r>
        <w:rPr>
          <w:noProof/>
        </w:rPr>
        <w:drawing>
          <wp:inline distT="0" distB="0" distL="0" distR="0" wp14:anchorId="20AFE150" wp14:editId="16637C74">
            <wp:extent cx="5243585" cy="72478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4791" cy="7249557"/>
                    </a:xfrm>
                    <a:prstGeom prst="rect">
                      <a:avLst/>
                    </a:prstGeom>
                    <a:noFill/>
                    <a:ln>
                      <a:noFill/>
                    </a:ln>
                  </pic:spPr>
                </pic:pic>
              </a:graphicData>
            </a:graphic>
          </wp:inline>
        </w:drawing>
      </w:r>
    </w:p>
    <w:p w:rsidR="0045403B" w:rsidRPr="00D133C6" w:rsidRDefault="00821DD5" w:rsidP="00D133C6">
      <w:pPr>
        <w:jc w:val="both"/>
        <w:rPr>
          <w:rFonts w:ascii="Courier New" w:eastAsia="Times New Roman" w:hAnsi="Courier New" w:cs="Courier New"/>
          <w:color w:val="14171A"/>
          <w:spacing w:val="2"/>
          <w:sz w:val="24"/>
          <w:szCs w:val="24"/>
          <w:lang w:eastAsia="es-ES"/>
        </w:rPr>
      </w:pPr>
      <w:r w:rsidRPr="00D133C6">
        <w:rPr>
          <w:rFonts w:ascii="Courier New" w:hAnsi="Courier New" w:cs="Courier New"/>
          <w:noProof/>
          <w:sz w:val="24"/>
          <w:szCs w:val="24"/>
        </w:rPr>
        <w:drawing>
          <wp:inline distT="0" distB="0" distL="0" distR="0" wp14:anchorId="44C287A6" wp14:editId="75DAB867">
            <wp:extent cx="241300" cy="241300"/>
            <wp:effectExtent l="0" t="0" r="6350" b="6350"/>
            <wp:docPr id="51"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133C6">
        <w:rPr>
          <w:rFonts w:ascii="Courier New" w:hAnsi="Courier New" w:cs="Courier New"/>
          <w:sz w:val="24"/>
          <w:szCs w:val="24"/>
        </w:rPr>
        <w:t xml:space="preserve"> En este cuad</w:t>
      </w:r>
      <w:r w:rsidRPr="00D133C6">
        <w:rPr>
          <w:rFonts w:ascii="Courier New" w:eastAsia="Times New Roman" w:hAnsi="Courier New" w:cs="Courier New"/>
          <w:color w:val="14171A"/>
          <w:spacing w:val="2"/>
          <w:sz w:val="24"/>
          <w:szCs w:val="24"/>
          <w:lang w:eastAsia="es-ES"/>
        </w:rPr>
        <w:t>ro elaborado por los agentes de la UCO de la Guardia Civil se refleja</w:t>
      </w:r>
      <w:r w:rsidR="0045403B" w:rsidRPr="00D133C6">
        <w:rPr>
          <w:rFonts w:ascii="Courier New" w:eastAsia="Times New Roman" w:hAnsi="Courier New" w:cs="Courier New"/>
          <w:color w:val="14171A"/>
          <w:spacing w:val="2"/>
          <w:sz w:val="24"/>
          <w:szCs w:val="24"/>
          <w:lang w:eastAsia="es-ES"/>
        </w:rPr>
        <w:t xml:space="preserve"> la evolución del gasto en publicidad de la empresa pública durante la etapa socialista.</w:t>
      </w:r>
      <w:r w:rsidRPr="00D133C6">
        <w:rPr>
          <w:rFonts w:ascii="Courier New" w:eastAsia="Times New Roman" w:hAnsi="Courier New" w:cs="Courier New"/>
          <w:color w:val="14171A"/>
          <w:spacing w:val="2"/>
          <w:sz w:val="24"/>
          <w:szCs w:val="24"/>
          <w:lang w:eastAsia="es-ES"/>
        </w:rPr>
        <w:t xml:space="preserve"> La curva se dispara en el año 2007.</w:t>
      </w:r>
    </w:p>
    <w:p w:rsidR="00821DD5" w:rsidRPr="00821DD5" w:rsidRDefault="00821DD5" w:rsidP="00821DD5">
      <w:pPr>
        <w:rPr>
          <w:rFonts w:ascii="Courier New" w:hAnsi="Courier New" w:cs="Courier New"/>
        </w:rPr>
      </w:pPr>
    </w:p>
    <w:p w:rsidR="0045403B" w:rsidRPr="00B63D13" w:rsidRDefault="00FD7C99" w:rsidP="0045403B">
      <w:pPr>
        <w:shd w:val="clear" w:color="auto" w:fill="404040"/>
        <w:spacing w:after="0" w:line="240" w:lineRule="auto"/>
        <w:textAlignment w:val="top"/>
        <w:rPr>
          <w:rFonts w:ascii="Segoe UI" w:eastAsia="Times New Roman" w:hAnsi="Segoe UI" w:cs="Segoe UI"/>
          <w:color w:val="14171A"/>
          <w:sz w:val="21"/>
          <w:szCs w:val="21"/>
          <w:lang w:eastAsia="es-ES"/>
        </w:rPr>
      </w:pPr>
      <w:r>
        <w:rPr>
          <w:rFonts w:ascii="Segoe UI" w:eastAsia="Times New Roman" w:hAnsi="Segoe UI" w:cs="Segoe UI"/>
          <w:noProof/>
          <w:color w:val="14171A"/>
          <w:sz w:val="21"/>
          <w:szCs w:val="21"/>
          <w:lang w:eastAsia="es-ES"/>
        </w:rPr>
        <w:t>*</w:t>
      </w:r>
      <w:r w:rsidR="0045403B" w:rsidRPr="00B63D13">
        <w:rPr>
          <w:rFonts w:ascii="Segoe UI" w:eastAsia="Times New Roman" w:hAnsi="Segoe UI" w:cs="Segoe UI"/>
          <w:noProof/>
          <w:color w:val="14171A"/>
          <w:sz w:val="21"/>
          <w:szCs w:val="21"/>
          <w:lang w:eastAsia="es-ES"/>
        </w:rPr>
        <w:drawing>
          <wp:inline distT="0" distB="0" distL="0" distR="0" wp14:anchorId="33E4ED19" wp14:editId="7068AF72">
            <wp:extent cx="5482952" cy="3419475"/>
            <wp:effectExtent l="0" t="0" r="3810" b="0"/>
            <wp:docPr id="5" name="Imagen 5" descr="https://pbs.twimg.com/media/DaGbSVhUMAcCk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aGbSVhUMAcCkz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2687" cy="3462965"/>
                    </a:xfrm>
                    <a:prstGeom prst="rect">
                      <a:avLst/>
                    </a:prstGeom>
                    <a:noFill/>
                    <a:ln>
                      <a:noFill/>
                    </a:ln>
                  </pic:spPr>
                </pic:pic>
              </a:graphicData>
            </a:graphic>
          </wp:inline>
        </w:drawing>
      </w:r>
    </w:p>
    <w:p w:rsidR="00821DD5" w:rsidRDefault="00821DD5">
      <w:pPr>
        <w:rPr>
          <w:rFonts w:ascii="Segoe UI" w:hAnsi="Segoe UI" w:cs="Segoe UI"/>
          <w:color w:val="14171A"/>
          <w:spacing w:val="4"/>
          <w:sz w:val="24"/>
          <w:szCs w:val="24"/>
          <w:shd w:val="clear" w:color="auto" w:fill="FFFFFF"/>
        </w:rPr>
      </w:pPr>
      <w:r>
        <w:rPr>
          <w:rFonts w:ascii="Segoe UI" w:hAnsi="Segoe UI" w:cs="Segoe UI"/>
          <w:color w:val="14171A"/>
          <w:spacing w:val="4"/>
          <w:sz w:val="24"/>
          <w:szCs w:val="24"/>
          <w:shd w:val="clear" w:color="auto" w:fill="FFFFFF"/>
        </w:rPr>
        <w:br w:type="page"/>
      </w:r>
    </w:p>
    <w:p w:rsidR="00FD7C99" w:rsidRPr="00821DD5" w:rsidRDefault="00821DD5" w:rsidP="00D133C6">
      <w:pPr>
        <w:jc w:val="both"/>
        <w:rPr>
          <w:rFonts w:ascii="Courier New" w:hAnsi="Courier New" w:cs="Courier New"/>
          <w:color w:val="14171A"/>
          <w:spacing w:val="4"/>
          <w:sz w:val="24"/>
          <w:szCs w:val="24"/>
          <w:shd w:val="clear" w:color="auto" w:fill="FFFFFF"/>
        </w:rPr>
      </w:pPr>
      <w:r w:rsidRPr="00821DD5">
        <w:rPr>
          <w:rFonts w:ascii="Courier New" w:hAnsi="Courier New" w:cs="Courier New"/>
          <w:noProof/>
        </w:rPr>
        <w:drawing>
          <wp:inline distT="0" distB="0" distL="0" distR="0" wp14:anchorId="5F75967F" wp14:editId="3D1B655F">
            <wp:extent cx="241300" cy="241300"/>
            <wp:effectExtent l="0" t="0" r="6350" b="6350"/>
            <wp:docPr id="5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FD7C99" w:rsidRPr="00821DD5">
        <w:rPr>
          <w:rFonts w:ascii="Courier New" w:hAnsi="Courier New" w:cs="Courier New"/>
          <w:color w:val="14171A"/>
          <w:spacing w:val="4"/>
          <w:sz w:val="24"/>
          <w:szCs w:val="24"/>
          <w:shd w:val="clear" w:color="auto" w:fill="FFFFFF"/>
        </w:rPr>
        <w:t xml:space="preserve">Desaladoras adjudicadas por el Ejecutivo de Zapatero pagaron «mordidas» para financiar una campaña publicitaria del ministerio de Medio Ambiente. </w:t>
      </w:r>
      <w:r>
        <w:rPr>
          <w:rFonts w:ascii="Courier New" w:hAnsi="Courier New" w:cs="Courier New"/>
          <w:color w:val="14171A"/>
          <w:spacing w:val="4"/>
          <w:sz w:val="24"/>
          <w:szCs w:val="24"/>
          <w:shd w:val="clear" w:color="auto" w:fill="FFFFFF"/>
        </w:rPr>
        <w:t>Desde el</w:t>
      </w:r>
      <w:r w:rsidR="00FD7C99" w:rsidRPr="00821DD5">
        <w:rPr>
          <w:rFonts w:ascii="Courier New" w:hAnsi="Courier New" w:cs="Courier New"/>
          <w:color w:val="14171A"/>
          <w:spacing w:val="4"/>
          <w:sz w:val="24"/>
          <w:szCs w:val="24"/>
          <w:shd w:val="clear" w:color="auto" w:fill="FFFFFF"/>
        </w:rPr>
        <w:t xml:space="preserve"> </w:t>
      </w:r>
      <w:r>
        <w:rPr>
          <w:rFonts w:ascii="Courier New" w:hAnsi="Courier New" w:cs="Courier New"/>
          <w:color w:val="14171A"/>
          <w:spacing w:val="4"/>
          <w:sz w:val="24"/>
          <w:szCs w:val="24"/>
          <w:shd w:val="clear" w:color="auto" w:fill="FFFFFF"/>
        </w:rPr>
        <w:t xml:space="preserve">PSOE </w:t>
      </w:r>
      <w:r w:rsidRPr="00821DD5">
        <w:rPr>
          <w:rFonts w:ascii="Courier New" w:hAnsi="Courier New" w:cs="Courier New"/>
          <w:color w:val="14171A"/>
          <w:spacing w:val="4"/>
          <w:sz w:val="24"/>
          <w:szCs w:val="24"/>
          <w:shd w:val="clear" w:color="auto" w:fill="FFFFFF"/>
        </w:rPr>
        <w:t>afirma</w:t>
      </w:r>
      <w:r>
        <w:rPr>
          <w:rFonts w:ascii="Courier New" w:hAnsi="Courier New" w:cs="Courier New"/>
          <w:color w:val="14171A"/>
          <w:spacing w:val="4"/>
          <w:sz w:val="24"/>
          <w:szCs w:val="24"/>
          <w:shd w:val="clear" w:color="auto" w:fill="FFFFFF"/>
        </w:rPr>
        <w:t>n</w:t>
      </w:r>
      <w:r w:rsidR="00FD7C99" w:rsidRPr="00821DD5">
        <w:rPr>
          <w:rFonts w:ascii="Courier New" w:hAnsi="Courier New" w:cs="Courier New"/>
          <w:color w:val="14171A"/>
          <w:spacing w:val="4"/>
          <w:sz w:val="24"/>
          <w:szCs w:val="24"/>
          <w:shd w:val="clear" w:color="auto" w:fill="FFFFFF"/>
        </w:rPr>
        <w:t xml:space="preserve"> que fueron «donaciones voluntarias».</w:t>
      </w:r>
      <w:r w:rsidR="00347346">
        <w:rPr>
          <w:rFonts w:ascii="Courier New" w:hAnsi="Courier New" w:cs="Courier New"/>
          <w:color w:val="14171A"/>
          <w:spacing w:val="4"/>
          <w:sz w:val="24"/>
          <w:szCs w:val="24"/>
          <w:shd w:val="clear" w:color="auto" w:fill="FFFFFF"/>
        </w:rPr>
        <w:t xml:space="preserve"> En este cuadro con las facturas emitidas por la agencia </w:t>
      </w:r>
      <w:proofErr w:type="spellStart"/>
      <w:r w:rsidR="00347346">
        <w:rPr>
          <w:rFonts w:ascii="Courier New" w:hAnsi="Courier New" w:cs="Courier New"/>
          <w:color w:val="14171A"/>
          <w:spacing w:val="4"/>
          <w:sz w:val="24"/>
          <w:szCs w:val="24"/>
          <w:shd w:val="clear" w:color="auto" w:fill="FFFFFF"/>
        </w:rPr>
        <w:t>Bassat</w:t>
      </w:r>
      <w:proofErr w:type="spellEnd"/>
      <w:r w:rsidR="00347346">
        <w:rPr>
          <w:rFonts w:ascii="Courier New" w:hAnsi="Courier New" w:cs="Courier New"/>
          <w:color w:val="14171A"/>
          <w:spacing w:val="4"/>
          <w:sz w:val="24"/>
          <w:szCs w:val="24"/>
          <w:shd w:val="clear" w:color="auto" w:fill="FFFFFF"/>
        </w:rPr>
        <w:t xml:space="preserve"> se refleja la primera fase de la campaña.</w:t>
      </w:r>
    </w:p>
    <w:p w:rsidR="00821DD5" w:rsidRPr="00821DD5" w:rsidRDefault="00821DD5" w:rsidP="00FD7C99">
      <w:pPr>
        <w:rPr>
          <w:rFonts w:ascii="Courier New" w:hAnsi="Courier New" w:cs="Courier New"/>
          <w:color w:val="2F5496" w:themeColor="accent1" w:themeShade="BF"/>
        </w:rPr>
      </w:pPr>
    </w:p>
    <w:p w:rsidR="00FD7C99" w:rsidRDefault="00FD7C99" w:rsidP="00FD7C99">
      <w:pPr>
        <w:rPr>
          <w:rFonts w:ascii="Segoe UI" w:hAnsi="Segoe UI" w:cs="Segoe UI"/>
          <w:color w:val="14171A"/>
          <w:spacing w:val="4"/>
          <w:sz w:val="24"/>
          <w:szCs w:val="24"/>
          <w:shd w:val="clear" w:color="auto" w:fill="FFFFFF"/>
        </w:rPr>
      </w:pPr>
      <w:r w:rsidRPr="00011DB7">
        <w:rPr>
          <w:rFonts w:ascii="Segoe UI" w:eastAsia="Times New Roman" w:hAnsi="Segoe UI" w:cs="Segoe UI"/>
          <w:noProof/>
          <w:color w:val="14171A"/>
          <w:sz w:val="21"/>
          <w:szCs w:val="21"/>
          <w:lang w:eastAsia="es-ES"/>
        </w:rPr>
        <w:drawing>
          <wp:inline distT="0" distB="0" distL="0" distR="0" wp14:anchorId="281DD777" wp14:editId="1BDFA56F">
            <wp:extent cx="5400040" cy="5781554"/>
            <wp:effectExtent l="0" t="0" r="0" b="0"/>
            <wp:docPr id="8" name="Imagen 8" descr="https://pbs.twimg.com/media/DaGdbSRU0AIzR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aGdbSRU0AIzRs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781554"/>
                    </a:xfrm>
                    <a:prstGeom prst="rect">
                      <a:avLst/>
                    </a:prstGeom>
                    <a:noFill/>
                    <a:ln>
                      <a:noFill/>
                    </a:ln>
                  </pic:spPr>
                </pic:pic>
              </a:graphicData>
            </a:graphic>
          </wp:inline>
        </w:drawing>
      </w:r>
    </w:p>
    <w:p w:rsidR="0045403B" w:rsidRDefault="0045403B" w:rsidP="0045403B">
      <w:pPr>
        <w:rPr>
          <w:rFonts w:ascii="Segoe UI" w:hAnsi="Segoe UI" w:cs="Segoe UI"/>
          <w:color w:val="14171A"/>
          <w:spacing w:val="4"/>
          <w:sz w:val="24"/>
          <w:szCs w:val="24"/>
          <w:shd w:val="clear" w:color="auto" w:fill="FFFFFF"/>
        </w:rPr>
      </w:pPr>
    </w:p>
    <w:p w:rsidR="0045403B" w:rsidRDefault="0045403B"/>
    <w:p w:rsidR="00FD7C99" w:rsidRDefault="00FD7C99"/>
    <w:p w:rsidR="00FD7C99" w:rsidRDefault="00FD7C99"/>
    <w:p w:rsidR="00FD7C99" w:rsidRDefault="00FD7C99"/>
    <w:p w:rsidR="00347346" w:rsidRPr="00347346" w:rsidRDefault="00347346" w:rsidP="00347346">
      <w:pPr>
        <w:rPr>
          <w:rStyle w:val="Hipervnculo"/>
          <w:rFonts w:ascii="Courier New" w:hAnsi="Courier New" w:cs="Courier New"/>
          <w:color w:val="2F5496" w:themeColor="accent1" w:themeShade="BF"/>
        </w:rPr>
      </w:pPr>
      <w:r w:rsidRPr="00821DD5">
        <w:rPr>
          <w:rFonts w:ascii="Courier New" w:hAnsi="Courier New" w:cs="Courier New"/>
          <w:noProof/>
        </w:rPr>
        <w:drawing>
          <wp:inline distT="0" distB="0" distL="0" distR="0" wp14:anchorId="4518408F" wp14:editId="4E71998C">
            <wp:extent cx="241300" cy="241300"/>
            <wp:effectExtent l="0" t="0" r="6350" b="6350"/>
            <wp:docPr id="53"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Style w:val="Hipervnculo"/>
          <w:rFonts w:ascii="Courier New" w:hAnsi="Courier New" w:cs="Courier New"/>
          <w:color w:val="2F5496" w:themeColor="accent1" w:themeShade="BF"/>
        </w:rPr>
        <w:t xml:space="preserve"> </w:t>
      </w:r>
      <w:hyperlink r:id="rId15" w:history="1">
        <w:r w:rsidRPr="00347346">
          <w:rPr>
            <w:rStyle w:val="Hipervnculo"/>
            <w:rFonts w:ascii="Courier New" w:hAnsi="Courier New" w:cs="Courier New"/>
            <w:color w:val="2F5496" w:themeColor="accent1" w:themeShade="BF"/>
          </w:rPr>
          <w:t>http://www.abc.es/espana/abci-desaladoras-adjudicadas-cristina-narbona-pagaron-mordidas-acuamed-201612270244_noticia.html</w:t>
        </w:r>
      </w:hyperlink>
    </w:p>
    <w:p w:rsidR="00FD7C99" w:rsidRDefault="00347346">
      <w:r>
        <w:rPr>
          <w:noProof/>
        </w:rPr>
        <w:drawing>
          <wp:inline distT="0" distB="0" distL="0" distR="0">
            <wp:extent cx="5815333" cy="7886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912" cy="7890198"/>
                    </a:xfrm>
                    <a:prstGeom prst="rect">
                      <a:avLst/>
                    </a:prstGeom>
                    <a:noFill/>
                    <a:ln>
                      <a:noFill/>
                    </a:ln>
                  </pic:spPr>
                </pic:pic>
              </a:graphicData>
            </a:graphic>
          </wp:inline>
        </w:drawing>
      </w:r>
    </w:p>
    <w:p w:rsidR="00D133C6" w:rsidRPr="00D133C6" w:rsidRDefault="00347346" w:rsidP="00D133C6">
      <w:pPr>
        <w:jc w:val="both"/>
        <w:rPr>
          <w:rFonts w:ascii="Courier New" w:hAnsi="Courier New" w:cs="Courier New"/>
          <w:sz w:val="24"/>
          <w:szCs w:val="24"/>
          <w:lang w:eastAsia="es-ES"/>
        </w:rPr>
      </w:pPr>
      <w:r w:rsidRPr="00D133C6">
        <w:rPr>
          <w:rFonts w:ascii="Courier New" w:hAnsi="Courier New" w:cs="Courier New"/>
          <w:noProof/>
          <w:sz w:val="24"/>
          <w:szCs w:val="24"/>
        </w:rPr>
        <w:drawing>
          <wp:inline distT="0" distB="0" distL="0" distR="0" wp14:anchorId="0523F684" wp14:editId="4FB4D8FB">
            <wp:extent cx="241300" cy="241300"/>
            <wp:effectExtent l="0" t="0" r="6350" b="6350"/>
            <wp:docPr id="55"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39066C" w:rsidRPr="00D133C6">
        <w:rPr>
          <w:rFonts w:ascii="Courier New" w:hAnsi="Courier New" w:cs="Courier New"/>
          <w:sz w:val="24"/>
          <w:szCs w:val="24"/>
          <w:lang w:eastAsia="es-ES"/>
        </w:rPr>
        <w:t xml:space="preserve">Este es el documento que publicó </w:t>
      </w:r>
      <w:hyperlink r:id="rId17" w:history="1">
        <w:r w:rsidR="0039066C" w:rsidRPr="00D133C6">
          <w:rPr>
            <w:rFonts w:ascii="Courier New" w:hAnsi="Courier New" w:cs="Courier New"/>
            <w:color w:val="2F5496" w:themeColor="accent1" w:themeShade="BF"/>
            <w:sz w:val="24"/>
            <w:szCs w:val="24"/>
            <w:u w:val="single"/>
            <w:lang w:eastAsia="es-ES"/>
          </w:rPr>
          <w:t>@</w:t>
        </w:r>
        <w:proofErr w:type="spellStart"/>
        <w:r w:rsidR="0039066C" w:rsidRPr="00D133C6">
          <w:rPr>
            <w:rFonts w:ascii="Courier New" w:hAnsi="Courier New" w:cs="Courier New"/>
            <w:color w:val="2F5496" w:themeColor="accent1" w:themeShade="BF"/>
            <w:sz w:val="24"/>
            <w:szCs w:val="24"/>
            <w:u w:val="single"/>
            <w:lang w:eastAsia="es-ES"/>
          </w:rPr>
          <w:t>abc_es</w:t>
        </w:r>
        <w:proofErr w:type="spellEnd"/>
      </w:hyperlink>
      <w:r w:rsidR="0039066C" w:rsidRPr="00D133C6">
        <w:rPr>
          <w:rFonts w:ascii="Courier New" w:hAnsi="Courier New" w:cs="Courier New"/>
          <w:color w:val="2F5496" w:themeColor="accent1" w:themeShade="BF"/>
          <w:sz w:val="24"/>
          <w:szCs w:val="24"/>
          <w:lang w:eastAsia="es-ES"/>
        </w:rPr>
        <w:t xml:space="preserve"> </w:t>
      </w:r>
      <w:r w:rsidR="0039066C" w:rsidRPr="00D133C6">
        <w:rPr>
          <w:rFonts w:ascii="Courier New" w:hAnsi="Courier New" w:cs="Courier New"/>
          <w:sz w:val="24"/>
          <w:szCs w:val="24"/>
          <w:lang w:eastAsia="es-ES"/>
        </w:rPr>
        <w:t>donde se muestra la propuesta de campaña en el Consejo de Ministros firmado por Cristina Narbona.</w:t>
      </w:r>
    </w:p>
    <w:p w:rsidR="00D133C6" w:rsidRPr="00D133C6" w:rsidRDefault="00D133C6" w:rsidP="00D133C6">
      <w:pPr>
        <w:rPr>
          <w:lang w:eastAsia="es-ES"/>
        </w:rPr>
      </w:pPr>
    </w:p>
    <w:p w:rsidR="0039066C" w:rsidRPr="00597522" w:rsidRDefault="0039066C" w:rsidP="0039066C">
      <w:pPr>
        <w:shd w:val="clear" w:color="auto" w:fill="402D2D"/>
        <w:spacing w:after="0" w:line="240" w:lineRule="auto"/>
        <w:textAlignment w:val="top"/>
        <w:rPr>
          <w:rFonts w:ascii="Segoe UI" w:eastAsia="Times New Roman" w:hAnsi="Segoe UI" w:cs="Segoe UI"/>
          <w:color w:val="14171A"/>
          <w:sz w:val="21"/>
          <w:szCs w:val="21"/>
          <w:lang w:eastAsia="es-ES"/>
        </w:rPr>
      </w:pPr>
      <w:r w:rsidRPr="00597522">
        <w:rPr>
          <w:rFonts w:ascii="Segoe UI" w:eastAsia="Times New Roman" w:hAnsi="Segoe UI" w:cs="Segoe UI"/>
          <w:noProof/>
          <w:color w:val="14171A"/>
          <w:sz w:val="21"/>
          <w:szCs w:val="21"/>
          <w:lang w:eastAsia="es-ES"/>
        </w:rPr>
        <w:drawing>
          <wp:inline distT="0" distB="0" distL="0" distR="0" wp14:anchorId="05A66E62" wp14:editId="5CE5504F">
            <wp:extent cx="5581650" cy="7719894"/>
            <wp:effectExtent l="0" t="0" r="0" b="0"/>
            <wp:docPr id="15" name="Imagen 15" descr="https://pbs.twimg.com/media/DaGj8W9VMAAd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bs.twimg.com/media/DaGj8W9VMAAda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530" cy="7733559"/>
                    </a:xfrm>
                    <a:prstGeom prst="rect">
                      <a:avLst/>
                    </a:prstGeom>
                    <a:noFill/>
                    <a:ln>
                      <a:noFill/>
                    </a:ln>
                  </pic:spPr>
                </pic:pic>
              </a:graphicData>
            </a:graphic>
          </wp:inline>
        </w:drawing>
      </w:r>
    </w:p>
    <w:p w:rsidR="00D133C6" w:rsidRPr="00C27B11" w:rsidRDefault="00D133C6" w:rsidP="00D133C6">
      <w:pPr>
        <w:jc w:val="both"/>
        <w:rPr>
          <w:rFonts w:ascii="Courier New" w:hAnsi="Courier New" w:cs="Courier New"/>
          <w:color w:val="2F5496" w:themeColor="accent1" w:themeShade="BF"/>
          <w:sz w:val="24"/>
          <w:szCs w:val="24"/>
          <w:lang w:eastAsia="es-ES"/>
        </w:rPr>
      </w:pPr>
      <w:r w:rsidRPr="00D133C6">
        <w:rPr>
          <w:rFonts w:ascii="Courier New" w:hAnsi="Courier New" w:cs="Courier New"/>
          <w:noProof/>
          <w:sz w:val="24"/>
          <w:szCs w:val="24"/>
        </w:rPr>
        <w:drawing>
          <wp:inline distT="0" distB="0" distL="0" distR="0" wp14:anchorId="4D683401" wp14:editId="319FE939">
            <wp:extent cx="241300" cy="241300"/>
            <wp:effectExtent l="0" t="0" r="6350" b="6350"/>
            <wp:docPr id="56"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ascii="Courier New" w:hAnsi="Courier New" w:cs="Courier New"/>
          <w:sz w:val="24"/>
          <w:szCs w:val="24"/>
          <w:lang w:eastAsia="es-ES"/>
        </w:rPr>
        <w:t xml:space="preserve"> Cuando salta el caso de financiación ilegal del PSV que tiene uno de sus tentáculos en Acuamed a través de un contrato con Crespo </w:t>
      </w:r>
      <w:proofErr w:type="spellStart"/>
      <w:r>
        <w:rPr>
          <w:rFonts w:ascii="Courier New" w:hAnsi="Courier New" w:cs="Courier New"/>
          <w:sz w:val="24"/>
          <w:szCs w:val="24"/>
          <w:lang w:eastAsia="es-ES"/>
        </w:rPr>
        <w:t>Gomar</w:t>
      </w:r>
      <w:proofErr w:type="spellEnd"/>
      <w:r>
        <w:rPr>
          <w:rFonts w:ascii="Courier New" w:hAnsi="Courier New" w:cs="Courier New"/>
          <w:sz w:val="24"/>
          <w:szCs w:val="24"/>
          <w:lang w:eastAsia="es-ES"/>
        </w:rPr>
        <w:t xml:space="preserve"> y una filial, Silvia García. ABC destapa que no sólo se firmaron es</w:t>
      </w:r>
      <w:r w:rsidR="00C27B11">
        <w:rPr>
          <w:rFonts w:ascii="Courier New" w:hAnsi="Courier New" w:cs="Courier New"/>
          <w:sz w:val="24"/>
          <w:szCs w:val="24"/>
          <w:lang w:eastAsia="es-ES"/>
        </w:rPr>
        <w:t>a</w:t>
      </w:r>
      <w:r>
        <w:rPr>
          <w:rFonts w:ascii="Courier New" w:hAnsi="Courier New" w:cs="Courier New"/>
          <w:sz w:val="24"/>
          <w:szCs w:val="24"/>
          <w:lang w:eastAsia="es-ES"/>
        </w:rPr>
        <w:t xml:space="preserve">s dos </w:t>
      </w:r>
      <w:r w:rsidR="00C27B11">
        <w:rPr>
          <w:rFonts w:ascii="Courier New" w:hAnsi="Courier New" w:cs="Courier New"/>
          <w:sz w:val="24"/>
          <w:szCs w:val="24"/>
          <w:lang w:eastAsia="es-ES"/>
        </w:rPr>
        <w:t>adjudicaciones</w:t>
      </w:r>
      <w:r>
        <w:rPr>
          <w:rFonts w:ascii="Courier New" w:hAnsi="Courier New" w:cs="Courier New"/>
          <w:sz w:val="24"/>
          <w:szCs w:val="24"/>
          <w:lang w:eastAsia="es-ES"/>
        </w:rPr>
        <w:t xml:space="preserve"> desde la empresa pública, sino que hubo otros 56 por un total de 11,2 millones de euros como se </w:t>
      </w:r>
      <w:r w:rsidR="00C27B11">
        <w:rPr>
          <w:rFonts w:ascii="Courier New" w:hAnsi="Courier New" w:cs="Courier New"/>
          <w:sz w:val="24"/>
          <w:szCs w:val="24"/>
          <w:lang w:eastAsia="es-ES"/>
        </w:rPr>
        <w:t xml:space="preserve">puede comprobar en sus cuentas anuales. Si se le suma los 7,2 millones de euros de las constructoras, el presupuesto de Acuamed entre 2007 y 2008 </w:t>
      </w:r>
      <w:r w:rsidR="00C27B11" w:rsidRPr="00C27B11">
        <w:rPr>
          <w:rFonts w:ascii="Courier New" w:hAnsi="Courier New" w:cs="Courier New"/>
          <w:color w:val="2F5496" w:themeColor="accent1" w:themeShade="BF"/>
          <w:sz w:val="24"/>
          <w:szCs w:val="24"/>
          <w:lang w:eastAsia="es-ES"/>
        </w:rPr>
        <w:t>ascendió a más de 18 millones de euros en publicidad.</w:t>
      </w:r>
    </w:p>
    <w:p w:rsidR="0039066C" w:rsidRPr="00C27B11" w:rsidRDefault="0026696C" w:rsidP="0039066C">
      <w:pPr>
        <w:rPr>
          <w:rFonts w:ascii="Courier New" w:hAnsi="Courier New" w:cs="Courier New"/>
          <w:color w:val="2F5496" w:themeColor="accent1" w:themeShade="BF"/>
          <w:sz w:val="24"/>
          <w:szCs w:val="24"/>
        </w:rPr>
      </w:pPr>
      <w:hyperlink r:id="rId19" w:history="1">
        <w:r w:rsidR="00C27B11" w:rsidRPr="00C27B11">
          <w:rPr>
            <w:rStyle w:val="Hipervnculo"/>
            <w:rFonts w:ascii="Courier New" w:hAnsi="Courier New" w:cs="Courier New"/>
            <w:color w:val="2F5496" w:themeColor="accent1" w:themeShade="BF"/>
            <w:sz w:val="24"/>
            <w:szCs w:val="24"/>
          </w:rPr>
          <w:t>http://www.abc.es/espana/abci-empresa-publica-acuamed-pago-mas-18-millones-publicidad-anos-201805070323_noticia.html</w:t>
        </w:r>
      </w:hyperlink>
    </w:p>
    <w:p w:rsidR="00CA6EA7" w:rsidRDefault="00B2322F" w:rsidP="005E7E0C">
      <w:pPr>
        <w:rPr>
          <w:sz w:val="24"/>
          <w:szCs w:val="24"/>
        </w:rPr>
      </w:pPr>
      <w:r>
        <w:rPr>
          <w:noProof/>
        </w:rPr>
        <w:drawing>
          <wp:inline distT="0" distB="0" distL="0" distR="0">
            <wp:extent cx="4381500" cy="644285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465" cy="6448687"/>
                    </a:xfrm>
                    <a:prstGeom prst="rect">
                      <a:avLst/>
                    </a:prstGeom>
                    <a:noFill/>
                    <a:ln>
                      <a:noFill/>
                    </a:ln>
                  </pic:spPr>
                </pic:pic>
              </a:graphicData>
            </a:graphic>
          </wp:inline>
        </w:drawing>
      </w:r>
    </w:p>
    <w:p w:rsidR="00E973EA" w:rsidRDefault="00B2322F" w:rsidP="00B2322F">
      <w:pPr>
        <w:jc w:val="both"/>
        <w:rPr>
          <w:rFonts w:ascii="Courier New" w:hAnsi="Courier New" w:cs="Courier New"/>
          <w:sz w:val="24"/>
          <w:szCs w:val="24"/>
          <w:lang w:eastAsia="es-ES"/>
        </w:rPr>
      </w:pPr>
      <w:r w:rsidRPr="00D133C6">
        <w:rPr>
          <w:rFonts w:ascii="Courier New" w:hAnsi="Courier New" w:cs="Courier New"/>
          <w:noProof/>
          <w:sz w:val="24"/>
          <w:szCs w:val="24"/>
        </w:rPr>
        <w:drawing>
          <wp:inline distT="0" distB="0" distL="0" distR="0" wp14:anchorId="0D80F7D0" wp14:editId="27AFB11E">
            <wp:extent cx="241300" cy="241300"/>
            <wp:effectExtent l="0" t="0" r="6350" b="6350"/>
            <wp:docPr id="59"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ascii="Courier New" w:hAnsi="Courier New" w:cs="Courier New"/>
          <w:sz w:val="24"/>
          <w:szCs w:val="24"/>
          <w:lang w:eastAsia="es-ES"/>
        </w:rPr>
        <w:t xml:space="preserve"> El cerebro de la campaña de propaganda de Zapatero en Acuamed justificó el plan por “el conflicto entre administraciones”. Era “un inmenso lío político” justo a cuatro meses de las elecciones generales de 2008.</w:t>
      </w:r>
    </w:p>
    <w:p w:rsidR="00B2322F" w:rsidRPr="00B2322F" w:rsidRDefault="0026696C" w:rsidP="00B2322F">
      <w:pPr>
        <w:jc w:val="both"/>
        <w:rPr>
          <w:rStyle w:val="Hipervnculo"/>
          <w:rFonts w:ascii="Courier New" w:hAnsi="Courier New" w:cs="Courier New"/>
          <w:color w:val="2F5496" w:themeColor="accent1" w:themeShade="BF"/>
          <w:sz w:val="24"/>
          <w:szCs w:val="24"/>
        </w:rPr>
      </w:pPr>
      <w:hyperlink r:id="rId21" w:history="1">
        <w:r w:rsidR="00B2322F" w:rsidRPr="00B2322F">
          <w:rPr>
            <w:rStyle w:val="Hipervnculo"/>
            <w:rFonts w:ascii="Courier New" w:hAnsi="Courier New" w:cs="Courier New"/>
            <w:color w:val="2F5496" w:themeColor="accent1" w:themeShade="BF"/>
            <w:sz w:val="24"/>
            <w:szCs w:val="24"/>
          </w:rPr>
          <w:t>http://www.abc.es/espana/abci-cerebro-campana-plan-agua-desalacion-inmenso-politico-201804040204_noticia.html</w:t>
        </w:r>
      </w:hyperlink>
    </w:p>
    <w:p w:rsidR="005E7E0C" w:rsidRDefault="0099741E" w:rsidP="005E7E0C">
      <w:pPr>
        <w:rPr>
          <w:sz w:val="24"/>
          <w:szCs w:val="24"/>
        </w:rPr>
      </w:pPr>
      <w:r>
        <w:rPr>
          <w:noProof/>
        </w:rPr>
        <w:drawing>
          <wp:inline distT="0" distB="0" distL="0" distR="0">
            <wp:extent cx="5400040" cy="7409597"/>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409597"/>
                    </a:xfrm>
                    <a:prstGeom prst="rect">
                      <a:avLst/>
                    </a:prstGeom>
                    <a:noFill/>
                    <a:ln>
                      <a:noFill/>
                    </a:ln>
                  </pic:spPr>
                </pic:pic>
              </a:graphicData>
            </a:graphic>
          </wp:inline>
        </w:drawing>
      </w:r>
    </w:p>
    <w:p w:rsidR="005E5EEA" w:rsidRDefault="00B2322F" w:rsidP="00B2322F">
      <w:pPr>
        <w:jc w:val="both"/>
        <w:rPr>
          <w:rFonts w:ascii="Courier New" w:hAnsi="Courier New" w:cs="Courier New"/>
          <w:sz w:val="24"/>
          <w:szCs w:val="24"/>
          <w:lang w:eastAsia="es-ES"/>
        </w:rPr>
      </w:pPr>
      <w:r w:rsidRPr="00D133C6">
        <w:rPr>
          <w:rFonts w:ascii="Courier New" w:hAnsi="Courier New" w:cs="Courier New"/>
          <w:noProof/>
          <w:sz w:val="24"/>
          <w:szCs w:val="24"/>
        </w:rPr>
        <w:drawing>
          <wp:inline distT="0" distB="0" distL="0" distR="0" wp14:anchorId="1C310A84" wp14:editId="206D3A34">
            <wp:extent cx="241300" cy="241300"/>
            <wp:effectExtent l="0" t="0" r="6350" b="6350"/>
            <wp:docPr id="60"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ascii="Courier New" w:hAnsi="Courier New" w:cs="Courier New"/>
          <w:sz w:val="24"/>
          <w:szCs w:val="24"/>
          <w:lang w:eastAsia="es-ES"/>
        </w:rPr>
        <w:t xml:space="preserve"> El Grupo Popular citará a Cristina Narbona en el Senado. Ya dijo en una entrevista en ABC que no </w:t>
      </w:r>
      <w:r w:rsidR="001D231B">
        <w:rPr>
          <w:rFonts w:ascii="Courier New" w:hAnsi="Courier New" w:cs="Courier New"/>
          <w:sz w:val="24"/>
          <w:szCs w:val="24"/>
          <w:lang w:eastAsia="es-ES"/>
        </w:rPr>
        <w:t xml:space="preserve">podía </w:t>
      </w:r>
      <w:r w:rsidR="005E5EEA" w:rsidRPr="005E5EEA">
        <w:rPr>
          <w:rFonts w:ascii="Courier New" w:hAnsi="Courier New" w:cs="Courier New"/>
          <w:sz w:val="24"/>
          <w:szCs w:val="24"/>
          <w:lang w:eastAsia="es-ES"/>
        </w:rPr>
        <w:t>«</w:t>
      </w:r>
      <w:r w:rsidR="001D231B">
        <w:rPr>
          <w:rFonts w:ascii="Courier New" w:hAnsi="Courier New" w:cs="Courier New"/>
          <w:sz w:val="24"/>
          <w:szCs w:val="24"/>
          <w:lang w:eastAsia="es-ES"/>
        </w:rPr>
        <w:t xml:space="preserve">poner </w:t>
      </w:r>
      <w:r w:rsidR="005E5EEA" w:rsidRPr="005E5EEA">
        <w:rPr>
          <w:rFonts w:ascii="Courier New" w:hAnsi="Courier New" w:cs="Courier New"/>
          <w:sz w:val="24"/>
          <w:szCs w:val="24"/>
          <w:lang w:eastAsia="es-ES"/>
        </w:rPr>
        <w:t>la mano en el fuego por nadie en #Acuamed».</w:t>
      </w:r>
    </w:p>
    <w:p w:rsidR="005E5EEA" w:rsidRPr="005E5EEA" w:rsidRDefault="0026696C" w:rsidP="005E5EEA">
      <w:pPr>
        <w:rPr>
          <w:rFonts w:ascii="Courier New" w:hAnsi="Courier New" w:cs="Courier New"/>
          <w:color w:val="2F5496" w:themeColor="accent1" w:themeShade="BF"/>
        </w:rPr>
      </w:pPr>
      <w:hyperlink r:id="rId23" w:anchor="disqus_thread" w:history="1">
        <w:r w:rsidR="005E5EEA" w:rsidRPr="005E5EEA">
          <w:rPr>
            <w:rStyle w:val="Hipervnculo"/>
            <w:rFonts w:ascii="Courier New" w:hAnsi="Courier New" w:cs="Courier New"/>
            <w:color w:val="2F5496" w:themeColor="accent1" w:themeShade="BF"/>
          </w:rPr>
          <w:t>http://www.abc.es/espana/abci-narbona-no-puedo-poner-mano-fuego-nadie-caso-acuamed-201711270415_noticia.html#disqus_thread</w:t>
        </w:r>
      </w:hyperlink>
    </w:p>
    <w:p w:rsidR="0099741E" w:rsidRPr="0099741E" w:rsidRDefault="0099741E" w:rsidP="0099741E">
      <w:pPr>
        <w:rPr>
          <w:rFonts w:ascii="Segoe UI" w:hAnsi="Segoe UI" w:cs="Segoe UI"/>
          <w:color w:val="14171A"/>
          <w:spacing w:val="4"/>
          <w:sz w:val="28"/>
          <w:szCs w:val="28"/>
          <w:shd w:val="clear" w:color="auto" w:fill="FFFFFF"/>
        </w:rPr>
      </w:pPr>
      <w:r>
        <w:rPr>
          <w:noProof/>
        </w:rPr>
        <w:drawing>
          <wp:inline distT="0" distB="0" distL="0" distR="0">
            <wp:extent cx="5602950" cy="762474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4306" cy="7626589"/>
                    </a:xfrm>
                    <a:prstGeom prst="rect">
                      <a:avLst/>
                    </a:prstGeom>
                    <a:noFill/>
                    <a:ln>
                      <a:noFill/>
                    </a:ln>
                  </pic:spPr>
                </pic:pic>
              </a:graphicData>
            </a:graphic>
          </wp:inline>
        </w:drawing>
      </w:r>
      <w:r>
        <w:rPr>
          <w:sz w:val="24"/>
          <w:szCs w:val="24"/>
        </w:rPr>
        <w:br w:type="page"/>
      </w:r>
    </w:p>
    <w:p w:rsidR="00AA1350" w:rsidRPr="00132DE1" w:rsidRDefault="0026696C" w:rsidP="00132DE1">
      <w:pPr>
        <w:rPr>
          <w:rFonts w:ascii="Courier New" w:hAnsi="Courier New" w:cs="Courier New"/>
          <w:b/>
          <w:color w:val="14171A"/>
          <w:spacing w:val="4"/>
          <w:sz w:val="28"/>
          <w:szCs w:val="28"/>
          <w:shd w:val="clear" w:color="auto" w:fill="FFFFFF"/>
        </w:rPr>
      </w:pPr>
      <w:r>
        <w:pict>
          <v:shape id="Imagen 63" o:spid="_x0000_i1026" type="#_x0000_t75" alt="💦" style="width:18.75pt;height:18.75pt;visibility:visible;mso-wrap-style:square">
            <v:imagedata r:id="rId25" o:title="💦"/>
          </v:shape>
        </w:pict>
      </w:r>
      <w:r w:rsidR="00AA1350" w:rsidRPr="00132DE1">
        <w:rPr>
          <w:rFonts w:ascii="Courier New" w:hAnsi="Courier New" w:cs="Courier New"/>
          <w:b/>
          <w:color w:val="14171A"/>
          <w:spacing w:val="4"/>
          <w:sz w:val="28"/>
          <w:szCs w:val="28"/>
          <w:shd w:val="clear" w:color="auto" w:fill="FFFFFF"/>
        </w:rPr>
        <w:t>EL DESPILFARRO Y LAS DESALADORAS FANTASMAS</w:t>
      </w:r>
    </w:p>
    <w:p w:rsidR="00434807" w:rsidRDefault="00434807" w:rsidP="005F5FFC">
      <w:pPr>
        <w:rPr>
          <w:rFonts w:ascii="Courier New" w:hAnsi="Courier New" w:cs="Courier New"/>
          <w:sz w:val="24"/>
          <w:szCs w:val="24"/>
        </w:rPr>
      </w:pPr>
      <w:r w:rsidRPr="005F5FFC">
        <w:rPr>
          <w:rFonts w:ascii="Courier New" w:hAnsi="Courier New" w:cs="Courier New"/>
          <w:sz w:val="24"/>
          <w:szCs w:val="24"/>
        </w:rPr>
        <w:t xml:space="preserve">La mitad de las desaladoras que promovió por real decreto “con carácter de urgencia” el Ejecutivo de Zapatero están sin funcionar: Bajo Almanzora, Sagunto, </w:t>
      </w:r>
      <w:proofErr w:type="spellStart"/>
      <w:r w:rsidRPr="005F5FFC">
        <w:rPr>
          <w:rFonts w:ascii="Courier New" w:hAnsi="Courier New" w:cs="Courier New"/>
          <w:sz w:val="24"/>
          <w:szCs w:val="24"/>
        </w:rPr>
        <w:t>Moncofa</w:t>
      </w:r>
      <w:proofErr w:type="spellEnd"/>
      <w:r w:rsidRPr="005F5FFC">
        <w:rPr>
          <w:rFonts w:ascii="Courier New" w:hAnsi="Courier New" w:cs="Courier New"/>
          <w:sz w:val="24"/>
          <w:szCs w:val="24"/>
        </w:rPr>
        <w:t xml:space="preserve"> y Oropesa. </w:t>
      </w:r>
      <w:r w:rsidR="005F5FFC" w:rsidRPr="005F5FFC">
        <w:rPr>
          <w:rFonts w:ascii="Courier New" w:hAnsi="Courier New" w:cs="Courier New"/>
          <w:sz w:val="24"/>
          <w:szCs w:val="24"/>
        </w:rPr>
        <w:t>Estas son</w:t>
      </w:r>
      <w:r w:rsidRPr="005F5FFC">
        <w:rPr>
          <w:rFonts w:ascii="Courier New" w:hAnsi="Courier New" w:cs="Courier New"/>
          <w:sz w:val="24"/>
          <w:szCs w:val="24"/>
        </w:rPr>
        <w:t xml:space="preserve"> las cifras:</w:t>
      </w:r>
    </w:p>
    <w:p w:rsidR="005F5FFC" w:rsidRPr="005F5FFC" w:rsidRDefault="005F5FFC" w:rsidP="005F5FFC">
      <w:pPr>
        <w:rPr>
          <w:rFonts w:ascii="Courier New" w:hAnsi="Courier New" w:cs="Courier New"/>
          <w:sz w:val="24"/>
          <w:szCs w:val="24"/>
        </w:rPr>
      </w:pPr>
    </w:p>
    <w:p w:rsidR="00255970" w:rsidRPr="005F5FFC" w:rsidRDefault="00255970" w:rsidP="005F5FFC">
      <w:pPr>
        <w:jc w:val="both"/>
        <w:rPr>
          <w:rFonts w:ascii="Courier New" w:hAnsi="Courier New" w:cs="Courier New"/>
          <w:b/>
          <w:sz w:val="24"/>
          <w:szCs w:val="24"/>
        </w:rPr>
      </w:pPr>
      <w:r w:rsidRPr="005F5FFC">
        <w:rPr>
          <w:rFonts w:ascii="Courier New" w:hAnsi="Courier New" w:cs="Courier New"/>
          <w:b/>
          <w:sz w:val="24"/>
          <w:szCs w:val="24"/>
        </w:rPr>
        <w:t>Una inversión total de 1.805.831 millones de euros.</w:t>
      </w:r>
    </w:p>
    <w:p w:rsidR="005F5FFC" w:rsidRDefault="005F5FFC" w:rsidP="005F5FFC">
      <w:pPr>
        <w:jc w:val="both"/>
        <w:rPr>
          <w:rFonts w:ascii="Courier New" w:hAnsi="Courier New" w:cs="Courier New"/>
          <w:b/>
          <w:sz w:val="24"/>
          <w:szCs w:val="24"/>
        </w:rPr>
      </w:pPr>
    </w:p>
    <w:p w:rsidR="00434807" w:rsidRPr="005F5FFC" w:rsidRDefault="00434807" w:rsidP="005F5FFC">
      <w:pPr>
        <w:jc w:val="both"/>
        <w:rPr>
          <w:rFonts w:ascii="Courier New" w:hAnsi="Courier New" w:cs="Courier New"/>
          <w:b/>
          <w:sz w:val="24"/>
          <w:szCs w:val="24"/>
        </w:rPr>
      </w:pPr>
      <w:r w:rsidRPr="005F5FFC">
        <w:rPr>
          <w:rFonts w:ascii="Courier New" w:hAnsi="Courier New" w:cs="Courier New"/>
          <w:b/>
          <w:sz w:val="24"/>
          <w:szCs w:val="24"/>
        </w:rPr>
        <w:t>LOS SOBRECOSTES</w:t>
      </w:r>
    </w:p>
    <w:p w:rsidR="00434807" w:rsidRPr="005F5FFC" w:rsidRDefault="00434807" w:rsidP="005F5FFC">
      <w:pPr>
        <w:jc w:val="both"/>
        <w:rPr>
          <w:rFonts w:ascii="Courier New" w:hAnsi="Courier New" w:cs="Courier New"/>
          <w:sz w:val="24"/>
          <w:szCs w:val="24"/>
        </w:rPr>
      </w:pPr>
      <w:r w:rsidRPr="005F5FFC">
        <w:rPr>
          <w:rFonts w:ascii="Courier New" w:hAnsi="Courier New" w:cs="Courier New"/>
          <w:b/>
          <w:sz w:val="24"/>
          <w:szCs w:val="24"/>
        </w:rPr>
        <w:t>214.880.000 millones de euros</w:t>
      </w:r>
      <w:r w:rsidRPr="005F5FFC">
        <w:rPr>
          <w:rFonts w:ascii="Courier New" w:hAnsi="Courier New" w:cs="Courier New"/>
          <w:sz w:val="24"/>
          <w:szCs w:val="24"/>
        </w:rPr>
        <w:t xml:space="preserve"> sobrecoste seis desaladora</w:t>
      </w:r>
      <w:r w:rsidR="00255970" w:rsidRPr="005F5FFC">
        <w:rPr>
          <w:rFonts w:ascii="Courier New" w:hAnsi="Courier New" w:cs="Courier New"/>
          <w:sz w:val="24"/>
          <w:szCs w:val="24"/>
        </w:rPr>
        <w:t>s</w:t>
      </w:r>
      <w:r w:rsidRPr="005F5FFC">
        <w:rPr>
          <w:rFonts w:ascii="Courier New" w:hAnsi="Courier New" w:cs="Courier New"/>
          <w:sz w:val="24"/>
          <w:szCs w:val="24"/>
        </w:rPr>
        <w:t xml:space="preserve"> en el Informe de Fiscalización del Tribunal de Cuentas</w:t>
      </w:r>
    </w:p>
    <w:p w:rsidR="005F5FFC" w:rsidRDefault="005F5FFC" w:rsidP="005F5FFC">
      <w:pPr>
        <w:jc w:val="both"/>
        <w:rPr>
          <w:rFonts w:ascii="Courier New" w:hAnsi="Courier New" w:cs="Courier New"/>
          <w:b/>
          <w:sz w:val="24"/>
          <w:szCs w:val="24"/>
        </w:rPr>
      </w:pPr>
    </w:p>
    <w:p w:rsidR="00434807" w:rsidRPr="005F5FFC" w:rsidRDefault="00434807" w:rsidP="005F5FFC">
      <w:pPr>
        <w:jc w:val="both"/>
        <w:rPr>
          <w:rFonts w:ascii="Courier New" w:hAnsi="Courier New" w:cs="Courier New"/>
          <w:b/>
          <w:sz w:val="24"/>
          <w:szCs w:val="24"/>
        </w:rPr>
      </w:pPr>
      <w:r w:rsidRPr="005F5FFC">
        <w:rPr>
          <w:rFonts w:ascii="Courier New" w:hAnsi="Courier New" w:cs="Courier New"/>
          <w:b/>
          <w:sz w:val="24"/>
          <w:szCs w:val="24"/>
        </w:rPr>
        <w:t>LOS PROYECTOS FALLIDOS</w:t>
      </w:r>
    </w:p>
    <w:p w:rsidR="00434807" w:rsidRPr="005F5FFC" w:rsidRDefault="00434807" w:rsidP="005F5FFC">
      <w:pPr>
        <w:jc w:val="both"/>
        <w:rPr>
          <w:rFonts w:ascii="Courier New" w:hAnsi="Courier New" w:cs="Courier New"/>
          <w:sz w:val="24"/>
          <w:szCs w:val="24"/>
        </w:rPr>
      </w:pPr>
      <w:r w:rsidRPr="005F5FFC">
        <w:rPr>
          <w:rFonts w:ascii="Courier New" w:hAnsi="Courier New" w:cs="Courier New"/>
          <w:b/>
          <w:sz w:val="24"/>
          <w:szCs w:val="24"/>
        </w:rPr>
        <w:t>9.000.000</w:t>
      </w:r>
      <w:r w:rsidRPr="005F5FFC">
        <w:rPr>
          <w:rFonts w:ascii="Courier New" w:hAnsi="Courier New" w:cs="Courier New"/>
          <w:sz w:val="24"/>
          <w:szCs w:val="24"/>
        </w:rPr>
        <w:t xml:space="preserve"> millones de euros en proyectos fallidos de desaladoras recogidos por el Tribunal de Cuentas</w:t>
      </w:r>
    </w:p>
    <w:p w:rsidR="005F5FFC" w:rsidRDefault="005F5FFC" w:rsidP="005F5FFC">
      <w:pPr>
        <w:jc w:val="both"/>
        <w:rPr>
          <w:rFonts w:ascii="Courier New" w:hAnsi="Courier New" w:cs="Courier New"/>
          <w:b/>
          <w:sz w:val="24"/>
          <w:szCs w:val="24"/>
        </w:rPr>
      </w:pPr>
    </w:p>
    <w:p w:rsidR="00255970" w:rsidRPr="005F5FFC" w:rsidRDefault="00255970" w:rsidP="005F5FFC">
      <w:pPr>
        <w:jc w:val="both"/>
        <w:rPr>
          <w:rFonts w:ascii="Courier New" w:hAnsi="Courier New" w:cs="Courier New"/>
          <w:b/>
          <w:sz w:val="24"/>
          <w:szCs w:val="24"/>
        </w:rPr>
      </w:pPr>
      <w:r w:rsidRPr="005F5FFC">
        <w:rPr>
          <w:rFonts w:ascii="Courier New" w:hAnsi="Courier New" w:cs="Courier New"/>
          <w:b/>
          <w:sz w:val="24"/>
          <w:szCs w:val="24"/>
        </w:rPr>
        <w:t>LAS 3 DESALADORAS FANTASMAS: SAGUNTO, MONCOFA Y OROPESA</w:t>
      </w:r>
      <w:r w:rsidR="005F5FFC">
        <w:rPr>
          <w:rFonts w:ascii="Courier New" w:hAnsi="Courier New" w:cs="Courier New"/>
          <w:b/>
          <w:sz w:val="24"/>
          <w:szCs w:val="24"/>
        </w:rPr>
        <w:t xml:space="preserve">. </w:t>
      </w:r>
      <w:r w:rsidRPr="005F5FFC">
        <w:rPr>
          <w:rFonts w:ascii="Courier New" w:hAnsi="Courier New" w:cs="Courier New"/>
          <w:b/>
          <w:sz w:val="24"/>
          <w:szCs w:val="24"/>
        </w:rPr>
        <w:t>Y UNA DESMANTELADA TRAS LAS RIADAS DE SEPTIEMBRE DE 2012</w:t>
      </w:r>
      <w:r w:rsidR="005F5FFC">
        <w:rPr>
          <w:rFonts w:ascii="Courier New" w:hAnsi="Courier New" w:cs="Courier New"/>
          <w:b/>
          <w:sz w:val="24"/>
          <w:szCs w:val="24"/>
        </w:rPr>
        <w:t>, BAJO ALMANZORA.</w:t>
      </w:r>
    </w:p>
    <w:p w:rsidR="00255970" w:rsidRDefault="005F5FFC" w:rsidP="005F5FFC">
      <w:pPr>
        <w:jc w:val="both"/>
        <w:rPr>
          <w:rFonts w:ascii="Courier New" w:hAnsi="Courier New" w:cs="Courier New"/>
          <w:b/>
          <w:sz w:val="24"/>
          <w:szCs w:val="24"/>
        </w:rPr>
      </w:pPr>
      <w:r>
        <w:rPr>
          <w:rFonts w:ascii="Courier New" w:hAnsi="Courier New" w:cs="Courier New"/>
          <w:b/>
          <w:sz w:val="24"/>
          <w:szCs w:val="24"/>
        </w:rPr>
        <w:t>Un total de</w:t>
      </w:r>
      <w:r w:rsidR="00255970" w:rsidRPr="005F5FFC">
        <w:rPr>
          <w:rFonts w:ascii="Courier New" w:hAnsi="Courier New" w:cs="Courier New"/>
          <w:b/>
          <w:sz w:val="24"/>
          <w:szCs w:val="24"/>
        </w:rPr>
        <w:t xml:space="preserve"> 244 millones de euros de inversión sin que haya producción de agua desalada.</w:t>
      </w:r>
    </w:p>
    <w:p w:rsidR="005F5FFC" w:rsidRPr="005F5FFC" w:rsidRDefault="005F5FFC" w:rsidP="005F5FFC">
      <w:pPr>
        <w:jc w:val="both"/>
        <w:rPr>
          <w:rFonts w:ascii="Courier New" w:hAnsi="Courier New" w:cs="Courier New"/>
          <w:sz w:val="24"/>
          <w:szCs w:val="24"/>
        </w:rPr>
      </w:pPr>
    </w:p>
    <w:p w:rsidR="00434807" w:rsidRPr="005F5FFC" w:rsidRDefault="00434807" w:rsidP="005F5FFC">
      <w:pPr>
        <w:jc w:val="both"/>
        <w:rPr>
          <w:rFonts w:ascii="Courier New" w:hAnsi="Courier New" w:cs="Courier New"/>
          <w:b/>
          <w:sz w:val="24"/>
          <w:szCs w:val="24"/>
        </w:rPr>
      </w:pPr>
      <w:r w:rsidRPr="005F5FFC">
        <w:rPr>
          <w:rFonts w:ascii="Courier New" w:hAnsi="Courier New" w:cs="Courier New"/>
          <w:b/>
          <w:sz w:val="24"/>
          <w:szCs w:val="24"/>
        </w:rPr>
        <w:t>LA BURBUJA DE LAS DESALADORAS</w:t>
      </w:r>
    </w:p>
    <w:p w:rsidR="00434807" w:rsidRDefault="00434807" w:rsidP="005F5FFC">
      <w:pPr>
        <w:jc w:val="both"/>
        <w:rPr>
          <w:rFonts w:ascii="Courier New" w:hAnsi="Courier New" w:cs="Courier New"/>
          <w:b/>
          <w:sz w:val="24"/>
          <w:szCs w:val="24"/>
        </w:rPr>
      </w:pPr>
      <w:r w:rsidRPr="005F5FFC">
        <w:rPr>
          <w:rFonts w:ascii="Courier New" w:hAnsi="Courier New" w:cs="Courier New"/>
          <w:b/>
          <w:sz w:val="24"/>
          <w:szCs w:val="24"/>
        </w:rPr>
        <w:t>35. millones de euros perde</w:t>
      </w:r>
      <w:r w:rsidR="005F5FFC">
        <w:rPr>
          <w:rFonts w:ascii="Courier New" w:hAnsi="Courier New" w:cs="Courier New"/>
          <w:b/>
          <w:sz w:val="24"/>
          <w:szCs w:val="24"/>
        </w:rPr>
        <w:t>ría</w:t>
      </w:r>
      <w:r w:rsidRPr="005F5FFC">
        <w:rPr>
          <w:rFonts w:ascii="Courier New" w:hAnsi="Courier New" w:cs="Courier New"/>
          <w:b/>
          <w:sz w:val="24"/>
          <w:szCs w:val="24"/>
        </w:rPr>
        <w:t>mos si no funcionan antes de marzo de 2019</w:t>
      </w:r>
    </w:p>
    <w:p w:rsidR="005F5FFC" w:rsidRPr="005F5FFC" w:rsidRDefault="005F5FFC" w:rsidP="005F5FFC">
      <w:pPr>
        <w:jc w:val="both"/>
        <w:rPr>
          <w:rFonts w:ascii="Courier New" w:hAnsi="Courier New" w:cs="Courier New"/>
          <w:b/>
          <w:sz w:val="24"/>
          <w:szCs w:val="24"/>
        </w:rPr>
      </w:pPr>
    </w:p>
    <w:p w:rsidR="00434807" w:rsidRPr="005F5FFC" w:rsidRDefault="00434807" w:rsidP="005F5FFC">
      <w:pPr>
        <w:jc w:val="both"/>
        <w:rPr>
          <w:rFonts w:ascii="Courier New" w:hAnsi="Courier New" w:cs="Courier New"/>
          <w:b/>
          <w:sz w:val="24"/>
          <w:szCs w:val="24"/>
        </w:rPr>
      </w:pPr>
      <w:r w:rsidRPr="005F5FFC">
        <w:rPr>
          <w:rFonts w:ascii="Courier New" w:hAnsi="Courier New" w:cs="Courier New"/>
          <w:b/>
          <w:sz w:val="24"/>
          <w:szCs w:val="24"/>
        </w:rPr>
        <w:t xml:space="preserve">MÁS LA CAMPAÑA </w:t>
      </w:r>
      <w:r w:rsidR="005F5FFC">
        <w:rPr>
          <w:rFonts w:ascii="Courier New" w:hAnsi="Courier New" w:cs="Courier New"/>
          <w:b/>
          <w:sz w:val="24"/>
          <w:szCs w:val="24"/>
        </w:rPr>
        <w:t>MILLONARIA D</w:t>
      </w:r>
      <w:r w:rsidRPr="005F5FFC">
        <w:rPr>
          <w:rFonts w:ascii="Courier New" w:hAnsi="Courier New" w:cs="Courier New"/>
          <w:b/>
          <w:sz w:val="24"/>
          <w:szCs w:val="24"/>
        </w:rPr>
        <w:t>DE PUBLICIDAD</w:t>
      </w:r>
    </w:p>
    <w:p w:rsidR="00434807" w:rsidRPr="005F5FFC" w:rsidRDefault="00434807" w:rsidP="005F5FFC">
      <w:pPr>
        <w:jc w:val="both"/>
        <w:rPr>
          <w:rFonts w:ascii="Courier New" w:hAnsi="Courier New" w:cs="Courier New"/>
          <w:sz w:val="24"/>
          <w:szCs w:val="24"/>
        </w:rPr>
      </w:pPr>
      <w:r w:rsidRPr="005F5FFC">
        <w:rPr>
          <w:rFonts w:ascii="Courier New" w:hAnsi="Courier New" w:cs="Courier New"/>
          <w:b/>
          <w:sz w:val="24"/>
          <w:szCs w:val="24"/>
        </w:rPr>
        <w:t>18. 428.944 millones de euros</w:t>
      </w:r>
      <w:r w:rsidRPr="005F5FFC">
        <w:rPr>
          <w:rFonts w:ascii="Courier New" w:hAnsi="Courier New" w:cs="Courier New"/>
          <w:sz w:val="24"/>
          <w:szCs w:val="24"/>
        </w:rPr>
        <w:t xml:space="preserve"> en “publicidad, propaganda y relaciones públicas”.</w:t>
      </w:r>
    </w:p>
    <w:p w:rsidR="00434807" w:rsidRDefault="00434807" w:rsidP="00AA1350">
      <w:pPr>
        <w:rPr>
          <w:rFonts w:ascii="Segoe UI" w:hAnsi="Segoe UI" w:cs="Segoe UI"/>
          <w:b/>
          <w:color w:val="14171A"/>
          <w:spacing w:val="4"/>
          <w:sz w:val="28"/>
          <w:szCs w:val="28"/>
          <w:shd w:val="clear" w:color="auto" w:fill="FFFFFF"/>
        </w:rPr>
      </w:pPr>
    </w:p>
    <w:p w:rsidR="00255970" w:rsidRDefault="00255970" w:rsidP="00AA1350">
      <w:pPr>
        <w:rPr>
          <w:rFonts w:ascii="Segoe UI" w:hAnsi="Segoe UI" w:cs="Segoe UI"/>
          <w:b/>
          <w:color w:val="14171A"/>
          <w:spacing w:val="4"/>
          <w:sz w:val="28"/>
          <w:szCs w:val="28"/>
          <w:shd w:val="clear" w:color="auto" w:fill="FFFFFF"/>
        </w:rPr>
      </w:pPr>
    </w:p>
    <w:p w:rsidR="00255970" w:rsidRDefault="00255970" w:rsidP="00AA1350">
      <w:pPr>
        <w:rPr>
          <w:rFonts w:ascii="Segoe UI" w:hAnsi="Segoe UI" w:cs="Segoe UI"/>
          <w:b/>
          <w:color w:val="14171A"/>
          <w:spacing w:val="4"/>
          <w:sz w:val="28"/>
          <w:szCs w:val="28"/>
          <w:shd w:val="clear" w:color="auto" w:fill="FFFFFF"/>
        </w:rPr>
      </w:pPr>
    </w:p>
    <w:p w:rsidR="00255970" w:rsidRDefault="00255970" w:rsidP="00AA1350">
      <w:pPr>
        <w:rPr>
          <w:rFonts w:ascii="Segoe UI" w:hAnsi="Segoe UI" w:cs="Segoe UI"/>
          <w:b/>
          <w:color w:val="14171A"/>
          <w:spacing w:val="4"/>
          <w:sz w:val="28"/>
          <w:szCs w:val="28"/>
          <w:shd w:val="clear" w:color="auto" w:fill="FFFFFF"/>
        </w:rPr>
      </w:pPr>
    </w:p>
    <w:p w:rsidR="00132DE1" w:rsidRPr="00132DE1" w:rsidRDefault="00132DE1">
      <w:pPr>
        <w:rPr>
          <w:rFonts w:ascii="Courier New" w:hAnsi="Courier New" w:cs="Courier New"/>
        </w:rPr>
      </w:pPr>
      <w:r w:rsidRPr="00D133C6">
        <w:rPr>
          <w:rFonts w:ascii="Courier New" w:hAnsi="Courier New" w:cs="Courier New"/>
          <w:noProof/>
          <w:sz w:val="24"/>
          <w:szCs w:val="24"/>
        </w:rPr>
        <w:drawing>
          <wp:inline distT="0" distB="0" distL="0" distR="0" wp14:anchorId="0C19A7B9" wp14:editId="4F4423E6">
            <wp:extent cx="241300" cy="241300"/>
            <wp:effectExtent l="0" t="0" r="6350" b="6350"/>
            <wp:docPr id="64"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rFonts w:ascii="Segoe UI" w:hAnsi="Segoe UI" w:cs="Segoe UI"/>
          <w:color w:val="14171A"/>
          <w:sz w:val="24"/>
          <w:szCs w:val="24"/>
          <w:shd w:val="clear" w:color="auto" w:fill="F5F8FA"/>
        </w:rPr>
        <w:t xml:space="preserve"> </w:t>
      </w:r>
      <w:r>
        <w:rPr>
          <w:rFonts w:ascii="Courier New" w:hAnsi="Courier New" w:cs="Courier New"/>
          <w:sz w:val="24"/>
          <w:szCs w:val="24"/>
        </w:rPr>
        <w:t xml:space="preserve">Seis desaladoras adjudicadas por el PSOE sumaron unos </w:t>
      </w:r>
      <w:r w:rsidRPr="00132DE1">
        <w:rPr>
          <w:rFonts w:ascii="Courier New" w:hAnsi="Courier New" w:cs="Courier New"/>
        </w:rPr>
        <w:t>sobrecostes de 215 millones de euros.</w:t>
      </w:r>
    </w:p>
    <w:p w:rsidR="00132DE1" w:rsidRDefault="0026696C" w:rsidP="00132DE1">
      <w:pPr>
        <w:rPr>
          <w:rStyle w:val="Hipervnculo"/>
          <w:rFonts w:ascii="Courier New" w:hAnsi="Courier New" w:cs="Courier New"/>
          <w:color w:val="2F5496" w:themeColor="accent1" w:themeShade="BF"/>
        </w:rPr>
      </w:pPr>
      <w:hyperlink r:id="rId26" w:history="1">
        <w:r w:rsidR="00132DE1" w:rsidRPr="00132DE1">
          <w:rPr>
            <w:rStyle w:val="Hipervnculo"/>
            <w:rFonts w:ascii="Courier New" w:hAnsi="Courier New" w:cs="Courier New"/>
            <w:color w:val="2F5496" w:themeColor="accent1" w:themeShade="BF"/>
          </w:rPr>
          <w:t>http://www.abc.es/espana/abci-seis-desaladoras-adjudicadas-psoe-tuvieron-sobrecoste-215-millones-201702270059_noticia.html</w:t>
        </w:r>
      </w:hyperlink>
    </w:p>
    <w:p w:rsidR="00BD5995" w:rsidRPr="00132DE1" w:rsidRDefault="00BD5995" w:rsidP="00132DE1">
      <w:pPr>
        <w:rPr>
          <w:rFonts w:ascii="Courier New" w:hAnsi="Courier New" w:cs="Courier New"/>
          <w:color w:val="2F5496" w:themeColor="accent1" w:themeShade="BF"/>
        </w:rPr>
      </w:pPr>
      <w:r>
        <w:rPr>
          <w:noProof/>
        </w:rPr>
        <w:drawing>
          <wp:inline distT="0" distB="0" distL="0" distR="0">
            <wp:extent cx="5400040" cy="74004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400439"/>
                    </a:xfrm>
                    <a:prstGeom prst="rect">
                      <a:avLst/>
                    </a:prstGeom>
                    <a:noFill/>
                    <a:ln>
                      <a:noFill/>
                    </a:ln>
                  </pic:spPr>
                </pic:pic>
              </a:graphicData>
            </a:graphic>
          </wp:inline>
        </w:drawing>
      </w:r>
    </w:p>
    <w:p w:rsidR="00B44704" w:rsidRDefault="00B44704">
      <w:pPr>
        <w:rPr>
          <w:sz w:val="24"/>
          <w:szCs w:val="24"/>
        </w:rPr>
      </w:pPr>
    </w:p>
    <w:p w:rsidR="00B44704" w:rsidRPr="00132DE1" w:rsidRDefault="00132DE1">
      <w:pPr>
        <w:rPr>
          <w:rFonts w:ascii="Courier New" w:hAnsi="Courier New" w:cs="Courier New"/>
          <w:sz w:val="24"/>
          <w:szCs w:val="24"/>
        </w:rPr>
      </w:pPr>
      <w:r w:rsidRPr="00D133C6">
        <w:rPr>
          <w:rFonts w:ascii="Courier New" w:hAnsi="Courier New" w:cs="Courier New"/>
          <w:noProof/>
          <w:sz w:val="24"/>
          <w:szCs w:val="24"/>
        </w:rPr>
        <w:drawing>
          <wp:inline distT="0" distB="0" distL="0" distR="0" wp14:anchorId="73750FF1" wp14:editId="6CF18656">
            <wp:extent cx="241300" cy="241300"/>
            <wp:effectExtent l="0" t="0" r="6350" b="6350"/>
            <wp:docPr id="65"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F220E4" w:rsidRPr="00132DE1">
        <w:rPr>
          <w:rFonts w:ascii="Courier New" w:hAnsi="Courier New" w:cs="Courier New"/>
          <w:color w:val="14171A"/>
          <w:spacing w:val="4"/>
          <w:sz w:val="24"/>
          <w:szCs w:val="24"/>
          <w:shd w:val="clear" w:color="auto" w:fill="FFFFFF"/>
        </w:rPr>
        <w:t>Claro que también Zapatero se gastó otros 9 millones de euros en desaladoras fallidas.</w:t>
      </w:r>
    </w:p>
    <w:p w:rsidR="00F220E4" w:rsidRDefault="0026696C" w:rsidP="00F220E4">
      <w:pPr>
        <w:rPr>
          <w:rStyle w:val="Hipervnculo"/>
          <w:rFonts w:ascii="Courier New" w:hAnsi="Courier New" w:cs="Courier New"/>
          <w:color w:val="2F5496" w:themeColor="accent1" w:themeShade="BF"/>
          <w:sz w:val="24"/>
          <w:szCs w:val="24"/>
        </w:rPr>
      </w:pPr>
      <w:hyperlink r:id="rId28" w:history="1">
        <w:r w:rsidR="00F220E4" w:rsidRPr="00132DE1">
          <w:rPr>
            <w:rStyle w:val="Hipervnculo"/>
            <w:rFonts w:ascii="Courier New" w:hAnsi="Courier New" w:cs="Courier New"/>
            <w:color w:val="2F5496" w:themeColor="accent1" w:themeShade="BF"/>
            <w:sz w:val="24"/>
            <w:szCs w:val="24"/>
          </w:rPr>
          <w:t>http://www.abc.es/espana/abci-zapatero-gasto-casi-9-millones-desaladoras-fallidas-201702272324_noticia.html</w:t>
        </w:r>
      </w:hyperlink>
    </w:p>
    <w:p w:rsidR="00BD5995" w:rsidRPr="00132DE1" w:rsidRDefault="00BD5995" w:rsidP="00F220E4">
      <w:pPr>
        <w:rPr>
          <w:rStyle w:val="Hipervnculo"/>
          <w:rFonts w:ascii="Courier New" w:hAnsi="Courier New" w:cs="Courier New"/>
          <w:color w:val="2F5496" w:themeColor="accent1" w:themeShade="BF"/>
          <w:sz w:val="24"/>
          <w:szCs w:val="24"/>
        </w:rPr>
      </w:pPr>
      <w:r>
        <w:rPr>
          <w:noProof/>
        </w:rPr>
        <w:drawing>
          <wp:inline distT="0" distB="0" distL="0" distR="0">
            <wp:extent cx="5400040" cy="750122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501223"/>
                    </a:xfrm>
                    <a:prstGeom prst="rect">
                      <a:avLst/>
                    </a:prstGeom>
                    <a:noFill/>
                    <a:ln>
                      <a:noFill/>
                    </a:ln>
                  </pic:spPr>
                </pic:pic>
              </a:graphicData>
            </a:graphic>
          </wp:inline>
        </w:drawing>
      </w:r>
    </w:p>
    <w:p w:rsidR="00F220E4" w:rsidRPr="00132DE1" w:rsidRDefault="00132DE1" w:rsidP="00132DE1">
      <w:pPr>
        <w:jc w:val="both"/>
        <w:rPr>
          <w:rFonts w:ascii="Courier New" w:hAnsi="Courier New" w:cs="Courier New"/>
          <w:sz w:val="24"/>
          <w:szCs w:val="24"/>
        </w:rPr>
      </w:pPr>
      <w:r w:rsidRPr="00132DE1">
        <w:rPr>
          <w:rFonts w:ascii="Courier New" w:hAnsi="Courier New" w:cs="Courier New"/>
          <w:noProof/>
          <w:sz w:val="24"/>
          <w:szCs w:val="24"/>
        </w:rPr>
        <w:drawing>
          <wp:inline distT="0" distB="0" distL="0" distR="0" wp14:anchorId="73750FF1" wp14:editId="6CF18656">
            <wp:extent cx="241300" cy="241300"/>
            <wp:effectExtent l="0" t="0" r="6350" b="6350"/>
            <wp:docPr id="66"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132DE1">
        <w:rPr>
          <w:rFonts w:ascii="Courier New" w:hAnsi="Courier New" w:cs="Courier New"/>
          <w:noProof/>
          <w:sz w:val="24"/>
          <w:szCs w:val="24"/>
        </w:rPr>
        <w:t xml:space="preserve"> </w:t>
      </w:r>
      <w:r w:rsidR="00B32BF7" w:rsidRPr="00132DE1">
        <w:rPr>
          <w:rFonts w:ascii="Courier New" w:hAnsi="Courier New" w:cs="Courier New"/>
          <w:color w:val="14171A"/>
          <w:spacing w:val="4"/>
          <w:sz w:val="24"/>
          <w:szCs w:val="24"/>
          <w:shd w:val="clear" w:color="auto" w:fill="FFFFFF"/>
        </w:rPr>
        <w:t>Y resulta que a estas alturas hay cuatro plantas sin funcionar. E</w:t>
      </w:r>
      <w:r w:rsidR="00F220E4" w:rsidRPr="00132DE1">
        <w:rPr>
          <w:rFonts w:ascii="Courier New" w:hAnsi="Courier New" w:cs="Courier New"/>
          <w:color w:val="14171A"/>
          <w:spacing w:val="4"/>
          <w:sz w:val="24"/>
          <w:szCs w:val="24"/>
          <w:shd w:val="clear" w:color="auto" w:fill="FFFFFF"/>
        </w:rPr>
        <w:t xml:space="preserve">stá la desaladora fantasma de </w:t>
      </w:r>
      <w:proofErr w:type="spellStart"/>
      <w:r w:rsidR="00F220E4" w:rsidRPr="00132DE1">
        <w:rPr>
          <w:rFonts w:ascii="Courier New" w:hAnsi="Courier New" w:cs="Courier New"/>
          <w:color w:val="14171A"/>
          <w:spacing w:val="4"/>
          <w:sz w:val="24"/>
          <w:szCs w:val="24"/>
          <w:shd w:val="clear" w:color="auto" w:fill="FFFFFF"/>
        </w:rPr>
        <w:t>Moncofa</w:t>
      </w:r>
      <w:proofErr w:type="spellEnd"/>
      <w:r w:rsidR="00F220E4" w:rsidRPr="00132DE1">
        <w:rPr>
          <w:rFonts w:ascii="Courier New" w:hAnsi="Courier New" w:cs="Courier New"/>
          <w:color w:val="14171A"/>
          <w:spacing w:val="4"/>
          <w:sz w:val="24"/>
          <w:szCs w:val="24"/>
          <w:shd w:val="clear" w:color="auto" w:fill="FFFFFF"/>
        </w:rPr>
        <w:t xml:space="preserve">. </w:t>
      </w:r>
      <w:r w:rsidR="00B32BF7" w:rsidRPr="00132DE1">
        <w:rPr>
          <w:rFonts w:ascii="Courier New" w:hAnsi="Courier New" w:cs="Courier New"/>
          <w:color w:val="14171A"/>
          <w:spacing w:val="4"/>
          <w:sz w:val="24"/>
          <w:szCs w:val="24"/>
          <w:shd w:val="clear" w:color="auto" w:fill="FFFFFF"/>
        </w:rPr>
        <w:t>Co</w:t>
      </w:r>
      <w:r w:rsidR="00F220E4" w:rsidRPr="00132DE1">
        <w:rPr>
          <w:rFonts w:ascii="Courier New" w:hAnsi="Courier New" w:cs="Courier New"/>
          <w:color w:val="14171A"/>
          <w:spacing w:val="4"/>
          <w:sz w:val="24"/>
          <w:szCs w:val="24"/>
          <w:shd w:val="clear" w:color="auto" w:fill="FFFFFF"/>
        </w:rPr>
        <w:t xml:space="preserve">n </w:t>
      </w:r>
      <w:r w:rsidR="00B32BF7" w:rsidRPr="00132DE1">
        <w:rPr>
          <w:rFonts w:ascii="Courier New" w:hAnsi="Courier New" w:cs="Courier New"/>
          <w:color w:val="14171A"/>
          <w:spacing w:val="4"/>
          <w:sz w:val="24"/>
          <w:szCs w:val="24"/>
          <w:shd w:val="clear" w:color="auto" w:fill="FFFFFF"/>
        </w:rPr>
        <w:t xml:space="preserve">un </w:t>
      </w:r>
      <w:r w:rsidR="00F220E4" w:rsidRPr="00132DE1">
        <w:rPr>
          <w:rFonts w:ascii="Courier New" w:hAnsi="Courier New" w:cs="Courier New"/>
          <w:color w:val="14171A"/>
          <w:spacing w:val="4"/>
          <w:sz w:val="24"/>
          <w:szCs w:val="24"/>
          <w:shd w:val="clear" w:color="auto" w:fill="FFFFFF"/>
        </w:rPr>
        <w:t>gasto de 55</w:t>
      </w:r>
      <w:r w:rsidR="00B32BF7" w:rsidRPr="00132DE1">
        <w:rPr>
          <w:rFonts w:ascii="Courier New" w:hAnsi="Courier New" w:cs="Courier New"/>
          <w:color w:val="14171A"/>
          <w:spacing w:val="4"/>
          <w:sz w:val="24"/>
          <w:szCs w:val="24"/>
          <w:shd w:val="clear" w:color="auto" w:fill="FFFFFF"/>
        </w:rPr>
        <w:t xml:space="preserve"> millones de euros</w:t>
      </w:r>
      <w:r w:rsidR="00F220E4" w:rsidRPr="00132DE1">
        <w:rPr>
          <w:rFonts w:ascii="Courier New" w:hAnsi="Courier New" w:cs="Courier New"/>
          <w:color w:val="14171A"/>
          <w:spacing w:val="4"/>
          <w:sz w:val="24"/>
          <w:szCs w:val="24"/>
          <w:shd w:val="clear" w:color="auto" w:fill="FFFFFF"/>
        </w:rPr>
        <w:t xml:space="preserve"> para 9.000 habitantes.</w:t>
      </w:r>
    </w:p>
    <w:p w:rsidR="003D197C" w:rsidRDefault="0026696C" w:rsidP="00132DE1">
      <w:pPr>
        <w:jc w:val="both"/>
        <w:rPr>
          <w:rStyle w:val="Hipervnculo"/>
          <w:rFonts w:ascii="Courier New" w:hAnsi="Courier New" w:cs="Courier New"/>
          <w:color w:val="2F5496" w:themeColor="accent1" w:themeShade="BF"/>
        </w:rPr>
      </w:pPr>
      <w:hyperlink r:id="rId30" w:history="1">
        <w:r w:rsidR="003D197C" w:rsidRPr="00132DE1">
          <w:rPr>
            <w:rStyle w:val="Hipervnculo"/>
            <w:rFonts w:ascii="Courier New" w:hAnsi="Courier New" w:cs="Courier New"/>
            <w:color w:val="2F5496" w:themeColor="accent1" w:themeShade="BF"/>
          </w:rPr>
          <w:t>http://www.abc.es/espana/abci-desaladora-fantasma-55-millones-euros-para-menos-9000-habitantes-201705020339_noticia.html</w:t>
        </w:r>
      </w:hyperlink>
    </w:p>
    <w:p w:rsidR="00BD5995" w:rsidRPr="00132DE1" w:rsidRDefault="00BD5995" w:rsidP="00132DE1">
      <w:pPr>
        <w:jc w:val="both"/>
        <w:rPr>
          <w:color w:val="2F5496" w:themeColor="accent1" w:themeShade="BF"/>
        </w:rPr>
      </w:pPr>
      <w:r>
        <w:rPr>
          <w:noProof/>
        </w:rPr>
        <w:drawing>
          <wp:inline distT="0" distB="0" distL="0" distR="0">
            <wp:extent cx="5400040" cy="737213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372139"/>
                    </a:xfrm>
                    <a:prstGeom prst="rect">
                      <a:avLst/>
                    </a:prstGeom>
                    <a:noFill/>
                    <a:ln>
                      <a:noFill/>
                    </a:ln>
                  </pic:spPr>
                </pic:pic>
              </a:graphicData>
            </a:graphic>
          </wp:inline>
        </w:drawing>
      </w:r>
    </w:p>
    <w:p w:rsidR="003D197C" w:rsidRPr="00132DE1" w:rsidRDefault="0026696C">
      <w:pPr>
        <w:rPr>
          <w:rFonts w:ascii="Courier New" w:hAnsi="Courier New" w:cs="Courier New"/>
          <w:sz w:val="24"/>
          <w:szCs w:val="24"/>
        </w:rPr>
      </w:pPr>
      <w:r>
        <w:rPr>
          <w:rFonts w:ascii="Courier New" w:hAnsi="Courier New" w:cs="Courier New"/>
          <w:sz w:val="24"/>
          <w:szCs w:val="24"/>
        </w:rPr>
        <w:pict>
          <v:shape id="Imagen 67" o:spid="_x0000_i1027" type="#_x0000_t75" alt="💦" style="width:18.75pt;height:18.75pt;visibility:visible;mso-wrap-style:square">
            <v:imagedata r:id="rId25" o:title="💦"/>
          </v:shape>
        </w:pict>
      </w:r>
      <w:r w:rsidR="00132DE1" w:rsidRPr="00132DE1">
        <w:rPr>
          <w:rFonts w:ascii="Courier New" w:hAnsi="Courier New" w:cs="Courier New"/>
          <w:noProof/>
          <w:sz w:val="24"/>
          <w:szCs w:val="24"/>
        </w:rPr>
        <w:t xml:space="preserve"> </w:t>
      </w:r>
      <w:r w:rsidR="003D197C" w:rsidRPr="00132DE1">
        <w:rPr>
          <w:rFonts w:ascii="Courier New" w:hAnsi="Courier New" w:cs="Courier New"/>
          <w:color w:val="14171A"/>
          <w:spacing w:val="4"/>
          <w:sz w:val="24"/>
          <w:szCs w:val="24"/>
          <w:shd w:val="clear" w:color="auto" w:fill="FFFFFF"/>
        </w:rPr>
        <w:t>Y un tema del que nadie habla cuando apuestan por las desaladoras: la factura del agua</w:t>
      </w:r>
      <w:r w:rsidR="00B32BF7" w:rsidRPr="00132DE1">
        <w:rPr>
          <w:rFonts w:ascii="Courier New" w:hAnsi="Courier New" w:cs="Courier New"/>
          <w:color w:val="14171A"/>
          <w:spacing w:val="4"/>
          <w:sz w:val="24"/>
          <w:szCs w:val="24"/>
          <w:shd w:val="clear" w:color="auto" w:fill="FFFFFF"/>
        </w:rPr>
        <w:t xml:space="preserve"> por osmosis inversa.</w:t>
      </w:r>
      <w:r w:rsidR="0099741E">
        <w:rPr>
          <w:rFonts w:ascii="Courier New" w:hAnsi="Courier New" w:cs="Courier New"/>
          <w:color w:val="14171A"/>
          <w:spacing w:val="4"/>
          <w:sz w:val="24"/>
          <w:szCs w:val="24"/>
          <w:shd w:val="clear" w:color="auto" w:fill="FFFFFF"/>
        </w:rPr>
        <w:t xml:space="preserve"> Municipios endeudados durante 25 años en un millón de euros.</w:t>
      </w:r>
    </w:p>
    <w:p w:rsidR="003D197C" w:rsidRDefault="001D231B">
      <w:pPr>
        <w:rPr>
          <w:sz w:val="24"/>
          <w:szCs w:val="24"/>
        </w:rPr>
      </w:pPr>
      <w:r>
        <w:rPr>
          <w:noProof/>
        </w:rPr>
        <w:drawing>
          <wp:inline distT="0" distB="0" distL="0" distR="0">
            <wp:extent cx="2822105" cy="76952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6686" cy="7734965"/>
                    </a:xfrm>
                    <a:prstGeom prst="rect">
                      <a:avLst/>
                    </a:prstGeom>
                    <a:noFill/>
                    <a:ln>
                      <a:noFill/>
                    </a:ln>
                  </pic:spPr>
                </pic:pic>
              </a:graphicData>
            </a:graphic>
          </wp:inline>
        </w:drawing>
      </w:r>
    </w:p>
    <w:p w:rsidR="003D197C" w:rsidRPr="0099741E" w:rsidRDefault="0099741E" w:rsidP="0099741E">
      <w:pPr>
        <w:jc w:val="both"/>
        <w:rPr>
          <w:rFonts w:ascii="Courier New" w:hAnsi="Courier New" w:cs="Courier New"/>
          <w:sz w:val="24"/>
          <w:szCs w:val="24"/>
        </w:rPr>
      </w:pPr>
      <w:r w:rsidRPr="0099741E">
        <w:rPr>
          <w:rFonts w:ascii="Courier New" w:hAnsi="Courier New" w:cs="Courier New"/>
          <w:noProof/>
          <w:sz w:val="24"/>
          <w:szCs w:val="24"/>
        </w:rPr>
        <w:drawing>
          <wp:inline distT="0" distB="0" distL="0" distR="0" wp14:anchorId="73750FF1" wp14:editId="6CF18656">
            <wp:extent cx="241300" cy="241300"/>
            <wp:effectExtent l="0" t="0" r="6350" b="6350"/>
            <wp:docPr id="68"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9741E">
        <w:rPr>
          <w:rFonts w:ascii="Courier New" w:hAnsi="Courier New" w:cs="Courier New"/>
          <w:color w:val="14171A"/>
          <w:spacing w:val="4"/>
          <w:sz w:val="24"/>
          <w:szCs w:val="24"/>
          <w:shd w:val="clear" w:color="auto" w:fill="FFFFFF"/>
        </w:rPr>
        <w:t xml:space="preserve"> </w:t>
      </w:r>
      <w:r w:rsidR="00B32BF7" w:rsidRPr="0099741E">
        <w:rPr>
          <w:rFonts w:ascii="Courier New" w:hAnsi="Courier New" w:cs="Courier New"/>
          <w:color w:val="14171A"/>
          <w:spacing w:val="4"/>
          <w:sz w:val="24"/>
          <w:szCs w:val="24"/>
          <w:shd w:val="clear" w:color="auto" w:fill="FFFFFF"/>
        </w:rPr>
        <w:t>Otr</w:t>
      </w:r>
      <w:r w:rsidR="003D197C" w:rsidRPr="0099741E">
        <w:rPr>
          <w:rFonts w:ascii="Courier New" w:hAnsi="Courier New" w:cs="Courier New"/>
          <w:color w:val="14171A"/>
          <w:spacing w:val="4"/>
          <w:sz w:val="24"/>
          <w:szCs w:val="24"/>
          <w:shd w:val="clear" w:color="auto" w:fill="FFFFFF"/>
        </w:rPr>
        <w:t>a desaladora fantasma</w:t>
      </w:r>
      <w:r w:rsidR="00B32BF7" w:rsidRPr="0099741E">
        <w:rPr>
          <w:rFonts w:ascii="Courier New" w:hAnsi="Courier New" w:cs="Courier New"/>
          <w:color w:val="14171A"/>
          <w:spacing w:val="4"/>
          <w:sz w:val="24"/>
          <w:szCs w:val="24"/>
          <w:shd w:val="clear" w:color="auto" w:fill="FFFFFF"/>
        </w:rPr>
        <w:t xml:space="preserve"> en </w:t>
      </w:r>
      <w:r w:rsidR="003D197C" w:rsidRPr="0099741E">
        <w:rPr>
          <w:rFonts w:ascii="Courier New" w:hAnsi="Courier New" w:cs="Courier New"/>
          <w:color w:val="14171A"/>
          <w:spacing w:val="4"/>
          <w:sz w:val="24"/>
          <w:szCs w:val="24"/>
          <w:shd w:val="clear" w:color="auto" w:fill="FFFFFF"/>
        </w:rPr>
        <w:t>Oropesa</w:t>
      </w:r>
      <w:r w:rsidR="00B32BF7" w:rsidRPr="0099741E">
        <w:rPr>
          <w:rFonts w:ascii="Courier New" w:hAnsi="Courier New" w:cs="Courier New"/>
          <w:color w:val="14171A"/>
          <w:spacing w:val="4"/>
          <w:sz w:val="24"/>
          <w:szCs w:val="24"/>
          <w:shd w:val="clear" w:color="auto" w:fill="FFFFFF"/>
        </w:rPr>
        <w:t xml:space="preserve"> que</w:t>
      </w:r>
      <w:r w:rsidR="003D197C" w:rsidRPr="0099741E">
        <w:rPr>
          <w:rFonts w:ascii="Courier New" w:hAnsi="Courier New" w:cs="Courier New"/>
          <w:color w:val="14171A"/>
          <w:spacing w:val="4"/>
          <w:sz w:val="24"/>
          <w:szCs w:val="24"/>
          <w:shd w:val="clear" w:color="auto" w:fill="FFFFFF"/>
        </w:rPr>
        <w:t xml:space="preserve"> tendrá que devolver 18</w:t>
      </w:r>
      <w:r w:rsidR="00B32BF7" w:rsidRPr="0099741E">
        <w:rPr>
          <w:rFonts w:ascii="Courier New" w:hAnsi="Courier New" w:cs="Courier New"/>
          <w:color w:val="14171A"/>
          <w:spacing w:val="4"/>
          <w:sz w:val="24"/>
          <w:szCs w:val="24"/>
          <w:shd w:val="clear" w:color="auto" w:fill="FFFFFF"/>
        </w:rPr>
        <w:t xml:space="preserve"> millones de euros</w:t>
      </w:r>
      <w:r w:rsidR="003D197C" w:rsidRPr="0099741E">
        <w:rPr>
          <w:rFonts w:ascii="Courier New" w:hAnsi="Courier New" w:cs="Courier New"/>
          <w:color w:val="14171A"/>
          <w:spacing w:val="4"/>
          <w:sz w:val="24"/>
          <w:szCs w:val="24"/>
          <w:shd w:val="clear" w:color="auto" w:fill="FFFFFF"/>
        </w:rPr>
        <w:t xml:space="preserve"> a Europa si no </w:t>
      </w:r>
      <w:r w:rsidR="00B32BF7" w:rsidRPr="0099741E">
        <w:rPr>
          <w:rFonts w:ascii="Courier New" w:hAnsi="Courier New" w:cs="Courier New"/>
          <w:color w:val="14171A"/>
          <w:spacing w:val="4"/>
          <w:sz w:val="24"/>
          <w:szCs w:val="24"/>
          <w:shd w:val="clear" w:color="auto" w:fill="FFFFFF"/>
        </w:rPr>
        <w:t>se activa</w:t>
      </w:r>
      <w:r w:rsidR="003D197C" w:rsidRPr="0099741E">
        <w:rPr>
          <w:rFonts w:ascii="Courier New" w:hAnsi="Courier New" w:cs="Courier New"/>
          <w:color w:val="14171A"/>
          <w:spacing w:val="4"/>
          <w:sz w:val="24"/>
          <w:szCs w:val="24"/>
          <w:shd w:val="clear" w:color="auto" w:fill="FFFFFF"/>
        </w:rPr>
        <w:t>.</w:t>
      </w:r>
    </w:p>
    <w:p w:rsidR="003D197C" w:rsidRDefault="0026696C" w:rsidP="0099741E">
      <w:pPr>
        <w:jc w:val="both"/>
        <w:rPr>
          <w:rStyle w:val="Hipervnculo"/>
          <w:rFonts w:ascii="Courier New" w:hAnsi="Courier New" w:cs="Courier New"/>
          <w:color w:val="2F5496" w:themeColor="accent1" w:themeShade="BF"/>
        </w:rPr>
      </w:pPr>
      <w:hyperlink r:id="rId33" w:history="1">
        <w:r w:rsidR="003D197C" w:rsidRPr="0099741E">
          <w:rPr>
            <w:rStyle w:val="Hipervnculo"/>
            <w:rFonts w:ascii="Courier New" w:hAnsi="Courier New" w:cs="Courier New"/>
            <w:color w:val="2F5496" w:themeColor="accent1" w:themeShade="BF"/>
          </w:rPr>
          <w:t>http://www.abc.es/espana/abci-planta-oropesa-tendra-devolver-18-millones-europa-si-no-activa-201705030223_noticia.html</w:t>
        </w:r>
      </w:hyperlink>
    </w:p>
    <w:p w:rsidR="00BD5995" w:rsidRPr="0099741E" w:rsidRDefault="00BD5995" w:rsidP="0099741E">
      <w:pPr>
        <w:jc w:val="both"/>
        <w:rPr>
          <w:color w:val="2F5496" w:themeColor="accent1" w:themeShade="BF"/>
        </w:rPr>
      </w:pPr>
      <w:r>
        <w:rPr>
          <w:noProof/>
        </w:rPr>
        <w:drawing>
          <wp:inline distT="0" distB="0" distL="0" distR="0">
            <wp:extent cx="5400040" cy="739007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390074"/>
                    </a:xfrm>
                    <a:prstGeom prst="rect">
                      <a:avLst/>
                    </a:prstGeom>
                    <a:noFill/>
                    <a:ln>
                      <a:noFill/>
                    </a:ln>
                  </pic:spPr>
                </pic:pic>
              </a:graphicData>
            </a:graphic>
          </wp:inline>
        </w:drawing>
      </w:r>
    </w:p>
    <w:p w:rsidR="003D197C" w:rsidRDefault="003D197C">
      <w:pPr>
        <w:rPr>
          <w:sz w:val="24"/>
          <w:szCs w:val="24"/>
        </w:rPr>
      </w:pPr>
    </w:p>
    <w:p w:rsidR="003D197C" w:rsidRPr="0099741E" w:rsidRDefault="0099741E" w:rsidP="0099741E">
      <w:pPr>
        <w:jc w:val="both"/>
        <w:rPr>
          <w:rFonts w:ascii="Courier New" w:hAnsi="Courier New" w:cs="Courier New"/>
          <w:color w:val="14171A"/>
          <w:spacing w:val="4"/>
          <w:sz w:val="24"/>
          <w:szCs w:val="24"/>
          <w:shd w:val="clear" w:color="auto" w:fill="FFFFFF"/>
        </w:rPr>
      </w:pPr>
      <w:r w:rsidRPr="0099741E">
        <w:rPr>
          <w:rFonts w:ascii="Courier New" w:hAnsi="Courier New" w:cs="Courier New"/>
          <w:noProof/>
          <w:sz w:val="24"/>
          <w:szCs w:val="24"/>
        </w:rPr>
        <w:drawing>
          <wp:inline distT="0" distB="0" distL="0" distR="0" wp14:anchorId="73750FF1" wp14:editId="6CF18656">
            <wp:extent cx="241300" cy="241300"/>
            <wp:effectExtent l="0" t="0" r="6350" b="6350"/>
            <wp:docPr id="69"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99741E">
        <w:rPr>
          <w:rFonts w:ascii="Courier New" w:hAnsi="Courier New" w:cs="Courier New"/>
          <w:color w:val="14171A"/>
          <w:spacing w:val="4"/>
          <w:sz w:val="24"/>
          <w:szCs w:val="24"/>
          <w:shd w:val="clear" w:color="auto" w:fill="FFFFFF"/>
        </w:rPr>
        <w:t xml:space="preserve"> </w:t>
      </w:r>
      <w:r w:rsidR="003D197C" w:rsidRPr="0099741E">
        <w:rPr>
          <w:rFonts w:ascii="Courier New" w:hAnsi="Courier New" w:cs="Courier New"/>
          <w:color w:val="14171A"/>
          <w:spacing w:val="4"/>
          <w:sz w:val="24"/>
          <w:szCs w:val="24"/>
          <w:shd w:val="clear" w:color="auto" w:fill="FFFFFF"/>
        </w:rPr>
        <w:t xml:space="preserve">Y en Valencia, la planta de Sagunto </w:t>
      </w:r>
      <w:r w:rsidR="0020027D" w:rsidRPr="0099741E">
        <w:rPr>
          <w:rFonts w:ascii="Courier New" w:hAnsi="Courier New" w:cs="Courier New"/>
          <w:color w:val="14171A"/>
          <w:spacing w:val="4"/>
          <w:sz w:val="24"/>
          <w:szCs w:val="24"/>
          <w:shd w:val="clear" w:color="auto" w:fill="FFFFFF"/>
        </w:rPr>
        <w:t xml:space="preserve">tampoco </w:t>
      </w:r>
      <w:r w:rsidR="003D197C" w:rsidRPr="0099741E">
        <w:rPr>
          <w:rFonts w:ascii="Courier New" w:hAnsi="Courier New" w:cs="Courier New"/>
          <w:color w:val="14171A"/>
          <w:spacing w:val="4"/>
          <w:sz w:val="24"/>
          <w:szCs w:val="24"/>
          <w:shd w:val="clear" w:color="auto" w:fill="FFFFFF"/>
        </w:rPr>
        <w:t xml:space="preserve">funcionó cuando fue aprobada por </w:t>
      </w:r>
      <w:r w:rsidR="0020027D" w:rsidRPr="0099741E">
        <w:rPr>
          <w:rFonts w:ascii="Courier New" w:hAnsi="Courier New" w:cs="Courier New"/>
          <w:color w:val="14171A"/>
          <w:spacing w:val="4"/>
          <w:sz w:val="24"/>
          <w:szCs w:val="24"/>
          <w:shd w:val="clear" w:color="auto" w:fill="FFFFFF"/>
        </w:rPr>
        <w:t>el Ejecutivo de Zapatero</w:t>
      </w:r>
      <w:r w:rsidR="003D197C" w:rsidRPr="0099741E">
        <w:rPr>
          <w:rFonts w:ascii="Courier New" w:hAnsi="Courier New" w:cs="Courier New"/>
          <w:color w:val="14171A"/>
          <w:spacing w:val="4"/>
          <w:sz w:val="24"/>
          <w:szCs w:val="24"/>
          <w:shd w:val="clear" w:color="auto" w:fill="FFFFFF"/>
        </w:rPr>
        <w:t xml:space="preserve"> con «carácter de urgencia» en 2004</w:t>
      </w:r>
      <w:r w:rsidR="00B45FC1" w:rsidRPr="0099741E">
        <w:rPr>
          <w:rFonts w:ascii="Courier New" w:hAnsi="Courier New" w:cs="Courier New"/>
          <w:color w:val="14171A"/>
          <w:spacing w:val="4"/>
          <w:sz w:val="24"/>
          <w:szCs w:val="24"/>
          <w:shd w:val="clear" w:color="auto" w:fill="FFFFFF"/>
        </w:rPr>
        <w:t>.</w:t>
      </w:r>
    </w:p>
    <w:p w:rsidR="00B45FC1" w:rsidRDefault="0026696C" w:rsidP="0099741E">
      <w:pPr>
        <w:jc w:val="both"/>
        <w:rPr>
          <w:rStyle w:val="Hipervnculo"/>
          <w:rFonts w:ascii="Courier New" w:hAnsi="Courier New" w:cs="Courier New"/>
          <w:color w:val="2F5496" w:themeColor="accent1" w:themeShade="BF"/>
        </w:rPr>
      </w:pPr>
      <w:hyperlink r:id="rId35" w:history="1">
        <w:r w:rsidR="00B45FC1" w:rsidRPr="0099741E">
          <w:rPr>
            <w:rStyle w:val="Hipervnculo"/>
            <w:rFonts w:ascii="Courier New" w:hAnsi="Courier New" w:cs="Courier New"/>
            <w:color w:val="2F5496" w:themeColor="accent1" w:themeShade="BF"/>
          </w:rPr>
          <w:t>http://www.abc.es/espana/abci-gobierno-zapatero-proyecto-desaladora-sagunto-para-poligono-semidesierto-201705070401_noticia.html</w:t>
        </w:r>
      </w:hyperlink>
    </w:p>
    <w:p w:rsidR="00BD5995" w:rsidRDefault="00BD5995" w:rsidP="0099741E">
      <w:pPr>
        <w:jc w:val="both"/>
        <w:rPr>
          <w:rFonts w:ascii="Courier New" w:hAnsi="Courier New" w:cs="Courier New"/>
          <w:color w:val="2F5496" w:themeColor="accent1" w:themeShade="BF"/>
        </w:rPr>
      </w:pPr>
      <w:r>
        <w:rPr>
          <w:noProof/>
        </w:rPr>
        <w:drawing>
          <wp:inline distT="0" distB="0" distL="0" distR="0">
            <wp:extent cx="5400040" cy="748098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7480980"/>
                    </a:xfrm>
                    <a:prstGeom prst="rect">
                      <a:avLst/>
                    </a:prstGeom>
                    <a:noFill/>
                    <a:ln>
                      <a:noFill/>
                    </a:ln>
                  </pic:spPr>
                </pic:pic>
              </a:graphicData>
            </a:graphic>
          </wp:inline>
        </w:drawing>
      </w:r>
    </w:p>
    <w:p w:rsidR="008A1B0D" w:rsidRDefault="00AE5639" w:rsidP="00AE5639">
      <w:pPr>
        <w:jc w:val="both"/>
        <w:rPr>
          <w:rFonts w:ascii="Courier New" w:hAnsi="Courier New" w:cs="Courier New"/>
          <w:sz w:val="24"/>
          <w:szCs w:val="24"/>
        </w:rPr>
      </w:pPr>
      <w:r w:rsidRPr="00D133C6">
        <w:rPr>
          <w:rFonts w:ascii="Courier New" w:hAnsi="Courier New" w:cs="Courier New"/>
          <w:noProof/>
          <w:sz w:val="24"/>
          <w:szCs w:val="24"/>
        </w:rPr>
        <w:drawing>
          <wp:inline distT="0" distB="0" distL="0" distR="0" wp14:anchorId="44D966CF" wp14:editId="6349E312">
            <wp:extent cx="241300" cy="241300"/>
            <wp:effectExtent l="0" t="0" r="6350" b="6350"/>
            <wp:docPr id="1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1D231B">
        <w:rPr>
          <w:rFonts w:ascii="Courier New" w:hAnsi="Courier New" w:cs="Courier New"/>
          <w:sz w:val="24"/>
          <w:szCs w:val="24"/>
        </w:rPr>
        <w:t xml:space="preserve"> Ni</w:t>
      </w:r>
      <w:r>
        <w:rPr>
          <w:rFonts w:ascii="Courier New" w:hAnsi="Courier New" w:cs="Courier New"/>
          <w:sz w:val="24"/>
          <w:szCs w:val="24"/>
        </w:rPr>
        <w:t xml:space="preserve"> Anticorrupción ni el juzgado de instrucción número 6 de la Audiencia Nacional han dado muestras de que algunos de estos hechos estén siendo investigados cuando toda la documentación se encuentra en el sumario del caso. Nadie ha solicitado los 56 contratos de publicidad de Acuamed cuando hay dos de ellos investigados por supuesta financiación ilegal del PSV. Crespo </w:t>
      </w:r>
      <w:proofErr w:type="spellStart"/>
      <w:r>
        <w:rPr>
          <w:rFonts w:ascii="Courier New" w:hAnsi="Courier New" w:cs="Courier New"/>
          <w:sz w:val="24"/>
          <w:szCs w:val="24"/>
        </w:rPr>
        <w:t>Gomar</w:t>
      </w:r>
      <w:proofErr w:type="spellEnd"/>
      <w:r>
        <w:rPr>
          <w:rFonts w:ascii="Courier New" w:hAnsi="Courier New" w:cs="Courier New"/>
          <w:sz w:val="24"/>
          <w:szCs w:val="24"/>
        </w:rPr>
        <w:t xml:space="preserve"> ha sido calificada de la Gürtel socialista.</w:t>
      </w:r>
    </w:p>
    <w:p w:rsidR="008A1B0D" w:rsidRDefault="00AE5639" w:rsidP="00AE5639">
      <w:pPr>
        <w:jc w:val="both"/>
        <w:rPr>
          <w:rFonts w:ascii="Courier New" w:hAnsi="Courier New" w:cs="Courier New"/>
          <w:sz w:val="24"/>
          <w:szCs w:val="24"/>
        </w:rPr>
      </w:pPr>
      <w:r>
        <w:rPr>
          <w:rFonts w:ascii="Courier New" w:hAnsi="Courier New" w:cs="Courier New"/>
          <w:sz w:val="24"/>
          <w:szCs w:val="24"/>
        </w:rPr>
        <w:t xml:space="preserve">De todas las empresas que “donaron voluntariamente” dinero para las campañas de propaganda sólo una está </w:t>
      </w:r>
      <w:r w:rsidR="00E42067">
        <w:rPr>
          <w:rFonts w:ascii="Courier New" w:hAnsi="Courier New" w:cs="Courier New"/>
          <w:sz w:val="24"/>
          <w:szCs w:val="24"/>
        </w:rPr>
        <w:t>señalada</w:t>
      </w:r>
      <w:r>
        <w:rPr>
          <w:rFonts w:ascii="Courier New" w:hAnsi="Courier New" w:cs="Courier New"/>
          <w:sz w:val="24"/>
          <w:szCs w:val="24"/>
        </w:rPr>
        <w:t xml:space="preserve"> por exigir el reembolso de la cantidad</w:t>
      </w:r>
      <w:r w:rsidR="008A1B0D">
        <w:rPr>
          <w:rFonts w:ascii="Courier New" w:hAnsi="Courier New" w:cs="Courier New"/>
          <w:sz w:val="24"/>
          <w:szCs w:val="24"/>
        </w:rPr>
        <w:t xml:space="preserve"> “donada” años más tarde</w:t>
      </w:r>
      <w:r>
        <w:rPr>
          <w:rFonts w:ascii="Courier New" w:hAnsi="Courier New" w:cs="Courier New"/>
          <w:sz w:val="24"/>
          <w:szCs w:val="24"/>
        </w:rPr>
        <w:t xml:space="preserve">. “Si lo ha encargado Narbona, que lo pague Narbona” </w:t>
      </w:r>
      <w:r w:rsidR="008A1B0D">
        <w:rPr>
          <w:rFonts w:ascii="Courier New" w:hAnsi="Courier New" w:cs="Courier New"/>
          <w:sz w:val="24"/>
          <w:szCs w:val="24"/>
        </w:rPr>
        <w:t>decían los altos cargos de la sociedad estatal</w:t>
      </w:r>
      <w:r>
        <w:rPr>
          <w:rFonts w:ascii="Courier New" w:hAnsi="Courier New" w:cs="Courier New"/>
          <w:sz w:val="24"/>
          <w:szCs w:val="24"/>
        </w:rPr>
        <w:t xml:space="preserve"> para quitarse la responsabilidad adquirida de encima.</w:t>
      </w:r>
    </w:p>
    <w:p w:rsidR="00AE5639" w:rsidRPr="001D231B" w:rsidRDefault="00AE5639" w:rsidP="00AE5639">
      <w:pPr>
        <w:jc w:val="both"/>
        <w:rPr>
          <w:rFonts w:ascii="Courier New" w:hAnsi="Courier New" w:cs="Courier New"/>
          <w:sz w:val="24"/>
          <w:szCs w:val="24"/>
        </w:rPr>
      </w:pPr>
      <w:r>
        <w:rPr>
          <w:rFonts w:ascii="Courier New" w:hAnsi="Courier New" w:cs="Courier New"/>
          <w:sz w:val="24"/>
          <w:szCs w:val="24"/>
        </w:rPr>
        <w:t>Y otro caso</w:t>
      </w:r>
      <w:r w:rsidR="008A1B0D">
        <w:rPr>
          <w:rFonts w:ascii="Courier New" w:hAnsi="Courier New" w:cs="Courier New"/>
          <w:sz w:val="24"/>
          <w:szCs w:val="24"/>
        </w:rPr>
        <w:t xml:space="preserve"> igual de flagrante</w:t>
      </w:r>
      <w:r>
        <w:rPr>
          <w:rFonts w:ascii="Courier New" w:hAnsi="Courier New" w:cs="Courier New"/>
          <w:sz w:val="24"/>
          <w:szCs w:val="24"/>
        </w:rPr>
        <w:t>, e</w:t>
      </w:r>
      <w:r w:rsidRPr="001D231B">
        <w:rPr>
          <w:rFonts w:ascii="Courier New" w:hAnsi="Courier New" w:cs="Courier New"/>
          <w:sz w:val="24"/>
          <w:szCs w:val="24"/>
        </w:rPr>
        <w:t>n febrero de 2017 ABC desvelaba un desvío de fondos públicos de 279.120 euros en la planta de Torrevieja, que terminaron en las cuentas bancarias de una sociedad perteneciente al exsubdirector de Tratamientos de Aguas de Acuamed, Fernando Troyano, encargado de seleccionar las adjudicaciones de las desaladoras en la época de Adrián Baltanás.</w:t>
      </w:r>
    </w:p>
    <w:p w:rsidR="00AE5639" w:rsidRPr="001D231B" w:rsidRDefault="00AE5639" w:rsidP="00AE5639">
      <w:pPr>
        <w:jc w:val="both"/>
        <w:rPr>
          <w:rFonts w:ascii="Courier New" w:hAnsi="Courier New" w:cs="Courier New"/>
          <w:sz w:val="24"/>
          <w:szCs w:val="24"/>
        </w:rPr>
      </w:pPr>
      <w:r w:rsidRPr="001D231B">
        <w:rPr>
          <w:rFonts w:ascii="Courier New" w:hAnsi="Courier New" w:cs="Courier New"/>
          <w:sz w:val="24"/>
          <w:szCs w:val="24"/>
        </w:rPr>
        <w:t>La delegación de la Agencia Tributaria en Cataluña descubrió los pagos encubiertos realizados por la sociedad Agua Planificación y Gestión, cuya administradora era Noemí Hernáez, mujer de Troyano, y lo envió a la Audiencia Nacional en marzo de 2016 sin haber sido llamado todavía a declarar.</w:t>
      </w:r>
    </w:p>
    <w:p w:rsidR="00AE5639" w:rsidRDefault="00AE5639" w:rsidP="00AE5639">
      <w:pPr>
        <w:jc w:val="both"/>
        <w:rPr>
          <w:rFonts w:ascii="Courier New" w:hAnsi="Courier New" w:cs="Courier New"/>
          <w:sz w:val="24"/>
          <w:szCs w:val="24"/>
        </w:rPr>
      </w:pPr>
      <w:r w:rsidRPr="001D231B">
        <w:rPr>
          <w:rFonts w:ascii="Courier New" w:hAnsi="Courier New" w:cs="Courier New"/>
          <w:sz w:val="24"/>
          <w:szCs w:val="24"/>
        </w:rPr>
        <w:t xml:space="preserve">Troyano está siendo investigado en el caso Lezo por si elaboró “un informe confidencial sobre la adquisición del 75% de la filial colombiana </w:t>
      </w:r>
      <w:proofErr w:type="spellStart"/>
      <w:r w:rsidRPr="001D231B">
        <w:rPr>
          <w:rFonts w:ascii="Courier New" w:hAnsi="Courier New" w:cs="Courier New"/>
          <w:sz w:val="24"/>
          <w:szCs w:val="24"/>
        </w:rPr>
        <w:t>Inassa</w:t>
      </w:r>
      <w:proofErr w:type="spellEnd"/>
      <w:r w:rsidRPr="001D231B">
        <w:rPr>
          <w:rFonts w:ascii="Courier New" w:hAnsi="Courier New" w:cs="Courier New"/>
          <w:sz w:val="24"/>
          <w:szCs w:val="24"/>
        </w:rPr>
        <w:t xml:space="preserve"> en el </w:t>
      </w:r>
      <w:proofErr w:type="spellStart"/>
      <w:r w:rsidRPr="001D231B">
        <w:rPr>
          <w:rFonts w:ascii="Courier New" w:hAnsi="Courier New" w:cs="Courier New"/>
          <w:sz w:val="24"/>
          <w:szCs w:val="24"/>
        </w:rPr>
        <w:t>año</w:t>
      </w:r>
      <w:proofErr w:type="spellEnd"/>
      <w:r w:rsidRPr="001D231B">
        <w:rPr>
          <w:rFonts w:ascii="Courier New" w:hAnsi="Courier New" w:cs="Courier New"/>
          <w:sz w:val="24"/>
          <w:szCs w:val="24"/>
        </w:rPr>
        <w:t xml:space="preserve"> 2001” a través del paraíso fiscal de Panamá que supuso un gasto de 73 millones de dólares para el Canal de Isabel II.</w:t>
      </w:r>
      <w:r w:rsidR="008A1B0D">
        <w:rPr>
          <w:rFonts w:ascii="Courier New" w:hAnsi="Courier New" w:cs="Courier New"/>
          <w:sz w:val="24"/>
          <w:szCs w:val="24"/>
        </w:rPr>
        <w:t xml:space="preserve"> Nadie tampoco lo ha relacionado.</w:t>
      </w:r>
    </w:p>
    <w:p w:rsidR="008A1B0D" w:rsidRPr="008A1B0D" w:rsidRDefault="0026696C" w:rsidP="00AE5639">
      <w:pPr>
        <w:jc w:val="both"/>
        <w:rPr>
          <w:rFonts w:ascii="Courier New" w:hAnsi="Courier New" w:cs="Courier New"/>
          <w:color w:val="2F5496" w:themeColor="accent1" w:themeShade="BF"/>
          <w:sz w:val="24"/>
          <w:szCs w:val="24"/>
        </w:rPr>
      </w:pPr>
      <w:hyperlink r:id="rId37" w:history="1">
        <w:r w:rsidR="008A1B0D" w:rsidRPr="008A1B0D">
          <w:rPr>
            <w:rStyle w:val="Hipervnculo"/>
            <w:rFonts w:ascii="Courier New" w:hAnsi="Courier New" w:cs="Courier New"/>
            <w:color w:val="2F5496" w:themeColor="accent1" w:themeShade="BF"/>
            <w:sz w:val="24"/>
            <w:szCs w:val="24"/>
          </w:rPr>
          <w:t>http://www.abc.es/espana/abci-desvio-fondos-publicos-desaladora-torrevieja-201702270100_noticia.html</w:t>
        </w:r>
      </w:hyperlink>
    </w:p>
    <w:p w:rsidR="008A1B0D" w:rsidRPr="001D231B" w:rsidRDefault="008A1B0D" w:rsidP="00AE5639">
      <w:pPr>
        <w:jc w:val="both"/>
        <w:rPr>
          <w:rFonts w:ascii="Courier New" w:hAnsi="Courier New" w:cs="Courier New"/>
          <w:sz w:val="24"/>
          <w:szCs w:val="24"/>
        </w:rPr>
      </w:pPr>
    </w:p>
    <w:p w:rsidR="00AE5639" w:rsidRDefault="00AE5639" w:rsidP="00AE5639">
      <w:pPr>
        <w:rPr>
          <w:sz w:val="24"/>
          <w:szCs w:val="24"/>
        </w:rPr>
      </w:pPr>
      <w:r>
        <w:rPr>
          <w:noProof/>
        </w:rPr>
        <w:drawing>
          <wp:inline distT="0" distB="0" distL="0" distR="0" wp14:anchorId="24991B82" wp14:editId="20C10845">
            <wp:extent cx="4843685" cy="8248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464" cy="8272114"/>
                    </a:xfrm>
                    <a:prstGeom prst="rect">
                      <a:avLst/>
                    </a:prstGeom>
                    <a:noFill/>
                    <a:ln>
                      <a:noFill/>
                    </a:ln>
                  </pic:spPr>
                </pic:pic>
              </a:graphicData>
            </a:graphic>
          </wp:inline>
        </w:drawing>
      </w:r>
    </w:p>
    <w:p w:rsidR="00AE5639" w:rsidRDefault="00AE5639" w:rsidP="00AE5639">
      <w:pPr>
        <w:rPr>
          <w:sz w:val="24"/>
          <w:szCs w:val="24"/>
        </w:rPr>
      </w:pPr>
      <w:r>
        <w:rPr>
          <w:sz w:val="24"/>
          <w:szCs w:val="24"/>
        </w:rPr>
        <w:br w:type="page"/>
      </w:r>
    </w:p>
    <w:p w:rsidR="00AE5639" w:rsidRDefault="008A1B0D" w:rsidP="0099741E">
      <w:pPr>
        <w:jc w:val="both"/>
        <w:rPr>
          <w:rFonts w:ascii="Courier New" w:hAnsi="Courier New" w:cs="Courier New"/>
          <w:sz w:val="24"/>
          <w:szCs w:val="24"/>
        </w:rPr>
      </w:pPr>
      <w:r w:rsidRPr="008A1B0D">
        <w:rPr>
          <w:rFonts w:ascii="Courier New" w:hAnsi="Courier New" w:cs="Courier New"/>
          <w:noProof/>
          <w:sz w:val="24"/>
          <w:szCs w:val="24"/>
        </w:rPr>
        <w:drawing>
          <wp:inline distT="0" distB="0" distL="0" distR="0" wp14:anchorId="7A54D0CB" wp14:editId="22DAE9AB">
            <wp:extent cx="241300" cy="241300"/>
            <wp:effectExtent l="0" t="0" r="6350" b="635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A1B0D">
        <w:rPr>
          <w:rFonts w:ascii="Courier New" w:hAnsi="Courier New" w:cs="Courier New"/>
          <w:sz w:val="24"/>
          <w:szCs w:val="24"/>
        </w:rPr>
        <w:t xml:space="preserve"> Hasta </w:t>
      </w:r>
      <w:r>
        <w:rPr>
          <w:rFonts w:ascii="Courier New" w:hAnsi="Courier New" w:cs="Courier New"/>
          <w:sz w:val="24"/>
          <w:szCs w:val="24"/>
        </w:rPr>
        <w:t>antes de ser presidente del Gobierno,</w:t>
      </w:r>
      <w:r w:rsidRPr="008A1B0D">
        <w:rPr>
          <w:rFonts w:ascii="Courier New" w:hAnsi="Courier New" w:cs="Courier New"/>
          <w:sz w:val="24"/>
          <w:szCs w:val="24"/>
        </w:rPr>
        <w:t xml:space="preserve"> el PSOE </w:t>
      </w:r>
      <w:r>
        <w:rPr>
          <w:rFonts w:ascii="Courier New" w:hAnsi="Courier New" w:cs="Courier New"/>
          <w:sz w:val="24"/>
          <w:szCs w:val="24"/>
        </w:rPr>
        <w:t>de Pedro Sánchez durante las negociaciones del Pacto de Agua apostaba por más desaladoras</w:t>
      </w:r>
      <w:r w:rsidR="00732138">
        <w:rPr>
          <w:rFonts w:ascii="Courier New" w:hAnsi="Courier New" w:cs="Courier New"/>
          <w:sz w:val="24"/>
          <w:szCs w:val="24"/>
        </w:rPr>
        <w:t>, como si no se hubiera publicado toda la información antes aportada.</w:t>
      </w:r>
    </w:p>
    <w:p w:rsidR="00B45FC1" w:rsidRDefault="00B45FC1">
      <w:pPr>
        <w:rPr>
          <w:sz w:val="24"/>
          <w:szCs w:val="24"/>
        </w:rPr>
      </w:pPr>
      <w:r>
        <w:rPr>
          <w:noProof/>
        </w:rPr>
        <w:drawing>
          <wp:inline distT="0" distB="0" distL="0" distR="0">
            <wp:extent cx="5400040" cy="4050030"/>
            <wp:effectExtent l="0" t="0" r="0" b="7620"/>
            <wp:docPr id="31" name="Imagen 31" descr="https://pbs.twimg.com/media/DaGvU68VMAgj4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bs.twimg.com/media/DaGvU68VMAgj4j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1531A6" w:rsidRDefault="001531A6" w:rsidP="001531A6">
      <w:pPr>
        <w:rPr>
          <w:sz w:val="24"/>
          <w:szCs w:val="24"/>
        </w:rPr>
      </w:pPr>
    </w:p>
    <w:p w:rsidR="00732138" w:rsidRDefault="00732138" w:rsidP="001531A6">
      <w:pPr>
        <w:rPr>
          <w:sz w:val="24"/>
          <w:szCs w:val="24"/>
        </w:rPr>
      </w:pPr>
    </w:p>
    <w:p w:rsidR="00732138" w:rsidRDefault="00732138" w:rsidP="001531A6">
      <w:pPr>
        <w:rPr>
          <w:rFonts w:ascii="Courier New" w:hAnsi="Courier New" w:cs="Courier New"/>
          <w:sz w:val="24"/>
          <w:szCs w:val="24"/>
        </w:rPr>
      </w:pPr>
      <w:r w:rsidRPr="008A1B0D">
        <w:rPr>
          <w:rFonts w:ascii="Courier New" w:hAnsi="Courier New" w:cs="Courier New"/>
          <w:noProof/>
          <w:sz w:val="24"/>
          <w:szCs w:val="24"/>
        </w:rPr>
        <w:drawing>
          <wp:inline distT="0" distB="0" distL="0" distR="0" wp14:anchorId="5DD691CB" wp14:editId="0BA40B04">
            <wp:extent cx="241300" cy="241300"/>
            <wp:effectExtent l="0" t="0" r="6350" b="6350"/>
            <wp:docPr id="14"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A1B0D">
        <w:rPr>
          <w:rFonts w:ascii="Courier New" w:hAnsi="Courier New" w:cs="Courier New"/>
          <w:sz w:val="24"/>
          <w:szCs w:val="24"/>
        </w:rPr>
        <w:t xml:space="preserve"> </w:t>
      </w:r>
      <w:r>
        <w:rPr>
          <w:rFonts w:ascii="Courier New" w:hAnsi="Courier New" w:cs="Courier New"/>
          <w:sz w:val="24"/>
          <w:szCs w:val="24"/>
        </w:rPr>
        <w:t xml:space="preserve">Y, sobre todo, porque la burbuja de las desaladoras del PSOE de Zapatero y </w:t>
      </w:r>
      <w:r w:rsidR="00E42067">
        <w:rPr>
          <w:rFonts w:ascii="Courier New" w:hAnsi="Courier New" w:cs="Courier New"/>
          <w:sz w:val="24"/>
          <w:szCs w:val="24"/>
        </w:rPr>
        <w:t xml:space="preserve">de la </w:t>
      </w:r>
      <w:r>
        <w:rPr>
          <w:rFonts w:ascii="Courier New" w:hAnsi="Courier New" w:cs="Courier New"/>
          <w:sz w:val="24"/>
          <w:szCs w:val="24"/>
        </w:rPr>
        <w:t xml:space="preserve">actual presidenta socialista estallará a dos meses de las elecciones autonómicas y municipales, en marzo de 2019, cuando Europa nos pida la devolución de </w:t>
      </w:r>
      <w:r w:rsidR="00E42067">
        <w:rPr>
          <w:rFonts w:ascii="Courier New" w:hAnsi="Courier New" w:cs="Courier New"/>
          <w:sz w:val="24"/>
          <w:szCs w:val="24"/>
        </w:rPr>
        <w:t xml:space="preserve">35 millones de euros de </w:t>
      </w:r>
      <w:r>
        <w:rPr>
          <w:rFonts w:ascii="Courier New" w:hAnsi="Courier New" w:cs="Courier New"/>
          <w:sz w:val="24"/>
          <w:szCs w:val="24"/>
        </w:rPr>
        <w:t xml:space="preserve">fondos comunitarios. Eso sí no pactan antes con los municipios y la gestión y amortización de las desaladoras fantasmas nos </w:t>
      </w:r>
      <w:r w:rsidR="00E42067">
        <w:rPr>
          <w:rFonts w:ascii="Courier New" w:hAnsi="Courier New" w:cs="Courier New"/>
          <w:sz w:val="24"/>
          <w:szCs w:val="24"/>
        </w:rPr>
        <w:t xml:space="preserve">terminará salpicando </w:t>
      </w:r>
      <w:r>
        <w:rPr>
          <w:rFonts w:ascii="Courier New" w:hAnsi="Courier New" w:cs="Courier New"/>
          <w:sz w:val="24"/>
          <w:szCs w:val="24"/>
        </w:rPr>
        <w:t>a todos.</w:t>
      </w:r>
    </w:p>
    <w:p w:rsidR="0004372F" w:rsidRDefault="0004372F">
      <w:pPr>
        <w:rPr>
          <w:sz w:val="24"/>
          <w:szCs w:val="24"/>
        </w:rPr>
      </w:pPr>
    </w:p>
    <w:p w:rsidR="0004372F" w:rsidRDefault="0004372F">
      <w:pPr>
        <w:rPr>
          <w:sz w:val="24"/>
          <w:szCs w:val="24"/>
        </w:rPr>
      </w:pPr>
    </w:p>
    <w:p w:rsidR="0004372F" w:rsidRDefault="0004372F">
      <w:pPr>
        <w:rPr>
          <w:sz w:val="24"/>
          <w:szCs w:val="24"/>
        </w:rPr>
      </w:pPr>
    </w:p>
    <w:p w:rsidR="0004372F" w:rsidRDefault="0004372F">
      <w:pPr>
        <w:rPr>
          <w:sz w:val="24"/>
          <w:szCs w:val="24"/>
        </w:rPr>
      </w:pPr>
    </w:p>
    <w:p w:rsidR="0004372F" w:rsidRDefault="0004372F">
      <w:pPr>
        <w:rPr>
          <w:sz w:val="24"/>
          <w:szCs w:val="24"/>
        </w:rPr>
      </w:pPr>
    </w:p>
    <w:sectPr w:rsidR="000437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 style="width:54pt;height:54pt;visibility:visible;mso-wrap-style:square" o:bullet="t">
        <v:imagedata r:id="rId1" o:title="💦"/>
      </v:shape>
    </w:pict>
  </w:numPicBullet>
  <w:abstractNum w:abstractNumId="0" w15:restartNumberingAfterBreak="0">
    <w:nsid w:val="069E12D9"/>
    <w:multiLevelType w:val="hybridMultilevel"/>
    <w:tmpl w:val="7A36C6FE"/>
    <w:lvl w:ilvl="0" w:tplc="A6046894">
      <w:start w:val="1"/>
      <w:numFmt w:val="bullet"/>
      <w:lvlText w:val=""/>
      <w:lvlPicBulletId w:val="0"/>
      <w:lvlJc w:val="left"/>
      <w:pPr>
        <w:tabs>
          <w:tab w:val="num" w:pos="360"/>
        </w:tabs>
        <w:ind w:left="360" w:hanging="360"/>
      </w:pPr>
      <w:rPr>
        <w:rFonts w:ascii="Symbol" w:hAnsi="Symbol" w:hint="default"/>
      </w:rPr>
    </w:lvl>
    <w:lvl w:ilvl="1" w:tplc="6346EE4C" w:tentative="1">
      <w:start w:val="1"/>
      <w:numFmt w:val="bullet"/>
      <w:lvlText w:val=""/>
      <w:lvlJc w:val="left"/>
      <w:pPr>
        <w:tabs>
          <w:tab w:val="num" w:pos="1080"/>
        </w:tabs>
        <w:ind w:left="1080" w:hanging="360"/>
      </w:pPr>
      <w:rPr>
        <w:rFonts w:ascii="Symbol" w:hAnsi="Symbol" w:hint="default"/>
      </w:rPr>
    </w:lvl>
    <w:lvl w:ilvl="2" w:tplc="6C1E50F2" w:tentative="1">
      <w:start w:val="1"/>
      <w:numFmt w:val="bullet"/>
      <w:lvlText w:val=""/>
      <w:lvlJc w:val="left"/>
      <w:pPr>
        <w:tabs>
          <w:tab w:val="num" w:pos="1800"/>
        </w:tabs>
        <w:ind w:left="1800" w:hanging="360"/>
      </w:pPr>
      <w:rPr>
        <w:rFonts w:ascii="Symbol" w:hAnsi="Symbol" w:hint="default"/>
      </w:rPr>
    </w:lvl>
    <w:lvl w:ilvl="3" w:tplc="D74C2218" w:tentative="1">
      <w:start w:val="1"/>
      <w:numFmt w:val="bullet"/>
      <w:lvlText w:val=""/>
      <w:lvlJc w:val="left"/>
      <w:pPr>
        <w:tabs>
          <w:tab w:val="num" w:pos="2520"/>
        </w:tabs>
        <w:ind w:left="2520" w:hanging="360"/>
      </w:pPr>
      <w:rPr>
        <w:rFonts w:ascii="Symbol" w:hAnsi="Symbol" w:hint="default"/>
      </w:rPr>
    </w:lvl>
    <w:lvl w:ilvl="4" w:tplc="60F0556C" w:tentative="1">
      <w:start w:val="1"/>
      <w:numFmt w:val="bullet"/>
      <w:lvlText w:val=""/>
      <w:lvlJc w:val="left"/>
      <w:pPr>
        <w:tabs>
          <w:tab w:val="num" w:pos="3240"/>
        </w:tabs>
        <w:ind w:left="3240" w:hanging="360"/>
      </w:pPr>
      <w:rPr>
        <w:rFonts w:ascii="Symbol" w:hAnsi="Symbol" w:hint="default"/>
      </w:rPr>
    </w:lvl>
    <w:lvl w:ilvl="5" w:tplc="8C96EFC2" w:tentative="1">
      <w:start w:val="1"/>
      <w:numFmt w:val="bullet"/>
      <w:lvlText w:val=""/>
      <w:lvlJc w:val="left"/>
      <w:pPr>
        <w:tabs>
          <w:tab w:val="num" w:pos="3960"/>
        </w:tabs>
        <w:ind w:left="3960" w:hanging="360"/>
      </w:pPr>
      <w:rPr>
        <w:rFonts w:ascii="Symbol" w:hAnsi="Symbol" w:hint="default"/>
      </w:rPr>
    </w:lvl>
    <w:lvl w:ilvl="6" w:tplc="A07639E6" w:tentative="1">
      <w:start w:val="1"/>
      <w:numFmt w:val="bullet"/>
      <w:lvlText w:val=""/>
      <w:lvlJc w:val="left"/>
      <w:pPr>
        <w:tabs>
          <w:tab w:val="num" w:pos="4680"/>
        </w:tabs>
        <w:ind w:left="4680" w:hanging="360"/>
      </w:pPr>
      <w:rPr>
        <w:rFonts w:ascii="Symbol" w:hAnsi="Symbol" w:hint="default"/>
      </w:rPr>
    </w:lvl>
    <w:lvl w:ilvl="7" w:tplc="C0180CD6" w:tentative="1">
      <w:start w:val="1"/>
      <w:numFmt w:val="bullet"/>
      <w:lvlText w:val=""/>
      <w:lvlJc w:val="left"/>
      <w:pPr>
        <w:tabs>
          <w:tab w:val="num" w:pos="5400"/>
        </w:tabs>
        <w:ind w:left="5400" w:hanging="360"/>
      </w:pPr>
      <w:rPr>
        <w:rFonts w:ascii="Symbol" w:hAnsi="Symbol" w:hint="default"/>
      </w:rPr>
    </w:lvl>
    <w:lvl w:ilvl="8" w:tplc="B6F201C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46D479EB"/>
    <w:multiLevelType w:val="multilevel"/>
    <w:tmpl w:val="F6DC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29143C"/>
    <w:multiLevelType w:val="multilevel"/>
    <w:tmpl w:val="EDD6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9D576C"/>
    <w:multiLevelType w:val="hybridMultilevel"/>
    <w:tmpl w:val="49F6CF72"/>
    <w:lvl w:ilvl="0" w:tplc="C534DA60">
      <w:start w:val="1"/>
      <w:numFmt w:val="bullet"/>
      <w:lvlText w:val=""/>
      <w:lvlPicBulletId w:val="0"/>
      <w:lvlJc w:val="left"/>
      <w:pPr>
        <w:tabs>
          <w:tab w:val="num" w:pos="720"/>
        </w:tabs>
        <w:ind w:left="720" w:hanging="360"/>
      </w:pPr>
      <w:rPr>
        <w:rFonts w:ascii="Symbol" w:hAnsi="Symbol" w:hint="default"/>
      </w:rPr>
    </w:lvl>
    <w:lvl w:ilvl="1" w:tplc="422E6806" w:tentative="1">
      <w:start w:val="1"/>
      <w:numFmt w:val="bullet"/>
      <w:lvlText w:val=""/>
      <w:lvlJc w:val="left"/>
      <w:pPr>
        <w:tabs>
          <w:tab w:val="num" w:pos="1440"/>
        </w:tabs>
        <w:ind w:left="1440" w:hanging="360"/>
      </w:pPr>
      <w:rPr>
        <w:rFonts w:ascii="Symbol" w:hAnsi="Symbol" w:hint="default"/>
      </w:rPr>
    </w:lvl>
    <w:lvl w:ilvl="2" w:tplc="149C239E" w:tentative="1">
      <w:start w:val="1"/>
      <w:numFmt w:val="bullet"/>
      <w:lvlText w:val=""/>
      <w:lvlJc w:val="left"/>
      <w:pPr>
        <w:tabs>
          <w:tab w:val="num" w:pos="2160"/>
        </w:tabs>
        <w:ind w:left="2160" w:hanging="360"/>
      </w:pPr>
      <w:rPr>
        <w:rFonts w:ascii="Symbol" w:hAnsi="Symbol" w:hint="default"/>
      </w:rPr>
    </w:lvl>
    <w:lvl w:ilvl="3" w:tplc="C7EC37E0" w:tentative="1">
      <w:start w:val="1"/>
      <w:numFmt w:val="bullet"/>
      <w:lvlText w:val=""/>
      <w:lvlJc w:val="left"/>
      <w:pPr>
        <w:tabs>
          <w:tab w:val="num" w:pos="2880"/>
        </w:tabs>
        <w:ind w:left="2880" w:hanging="360"/>
      </w:pPr>
      <w:rPr>
        <w:rFonts w:ascii="Symbol" w:hAnsi="Symbol" w:hint="default"/>
      </w:rPr>
    </w:lvl>
    <w:lvl w:ilvl="4" w:tplc="12E2A896" w:tentative="1">
      <w:start w:val="1"/>
      <w:numFmt w:val="bullet"/>
      <w:lvlText w:val=""/>
      <w:lvlJc w:val="left"/>
      <w:pPr>
        <w:tabs>
          <w:tab w:val="num" w:pos="3600"/>
        </w:tabs>
        <w:ind w:left="3600" w:hanging="360"/>
      </w:pPr>
      <w:rPr>
        <w:rFonts w:ascii="Symbol" w:hAnsi="Symbol" w:hint="default"/>
      </w:rPr>
    </w:lvl>
    <w:lvl w:ilvl="5" w:tplc="304E6F26" w:tentative="1">
      <w:start w:val="1"/>
      <w:numFmt w:val="bullet"/>
      <w:lvlText w:val=""/>
      <w:lvlJc w:val="left"/>
      <w:pPr>
        <w:tabs>
          <w:tab w:val="num" w:pos="4320"/>
        </w:tabs>
        <w:ind w:left="4320" w:hanging="360"/>
      </w:pPr>
      <w:rPr>
        <w:rFonts w:ascii="Symbol" w:hAnsi="Symbol" w:hint="default"/>
      </w:rPr>
    </w:lvl>
    <w:lvl w:ilvl="6" w:tplc="61B48C78" w:tentative="1">
      <w:start w:val="1"/>
      <w:numFmt w:val="bullet"/>
      <w:lvlText w:val=""/>
      <w:lvlJc w:val="left"/>
      <w:pPr>
        <w:tabs>
          <w:tab w:val="num" w:pos="5040"/>
        </w:tabs>
        <w:ind w:left="5040" w:hanging="360"/>
      </w:pPr>
      <w:rPr>
        <w:rFonts w:ascii="Symbol" w:hAnsi="Symbol" w:hint="default"/>
      </w:rPr>
    </w:lvl>
    <w:lvl w:ilvl="7" w:tplc="6BBA2E1C" w:tentative="1">
      <w:start w:val="1"/>
      <w:numFmt w:val="bullet"/>
      <w:lvlText w:val=""/>
      <w:lvlJc w:val="left"/>
      <w:pPr>
        <w:tabs>
          <w:tab w:val="num" w:pos="5760"/>
        </w:tabs>
        <w:ind w:left="5760" w:hanging="360"/>
      </w:pPr>
      <w:rPr>
        <w:rFonts w:ascii="Symbol" w:hAnsi="Symbol" w:hint="default"/>
      </w:rPr>
    </w:lvl>
    <w:lvl w:ilvl="8" w:tplc="4D8A060C"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CA"/>
    <w:rsid w:val="00011DB7"/>
    <w:rsid w:val="0004372F"/>
    <w:rsid w:val="00090191"/>
    <w:rsid w:val="000E5057"/>
    <w:rsid w:val="00132DE1"/>
    <w:rsid w:val="001531A6"/>
    <w:rsid w:val="001D231B"/>
    <w:rsid w:val="0020027D"/>
    <w:rsid w:val="00255970"/>
    <w:rsid w:val="0026696C"/>
    <w:rsid w:val="002876A7"/>
    <w:rsid w:val="003009C0"/>
    <w:rsid w:val="00347346"/>
    <w:rsid w:val="0039066C"/>
    <w:rsid w:val="003C1ACB"/>
    <w:rsid w:val="003D197C"/>
    <w:rsid w:val="00434807"/>
    <w:rsid w:val="0045403B"/>
    <w:rsid w:val="00466DF8"/>
    <w:rsid w:val="00597522"/>
    <w:rsid w:val="005E5EEA"/>
    <w:rsid w:val="005E7E0C"/>
    <w:rsid w:val="005F5FFC"/>
    <w:rsid w:val="006444CA"/>
    <w:rsid w:val="006C1A67"/>
    <w:rsid w:val="00732138"/>
    <w:rsid w:val="00760C29"/>
    <w:rsid w:val="0081210C"/>
    <w:rsid w:val="00821DD5"/>
    <w:rsid w:val="008A1233"/>
    <w:rsid w:val="008A1B0D"/>
    <w:rsid w:val="008B0734"/>
    <w:rsid w:val="008B7035"/>
    <w:rsid w:val="0099741E"/>
    <w:rsid w:val="00A67C7B"/>
    <w:rsid w:val="00A86C23"/>
    <w:rsid w:val="00AA1350"/>
    <w:rsid w:val="00AD77C1"/>
    <w:rsid w:val="00AE5639"/>
    <w:rsid w:val="00B21409"/>
    <w:rsid w:val="00B2322F"/>
    <w:rsid w:val="00B32BF7"/>
    <w:rsid w:val="00B44704"/>
    <w:rsid w:val="00B45FC1"/>
    <w:rsid w:val="00B53659"/>
    <w:rsid w:val="00B63D13"/>
    <w:rsid w:val="00BD5995"/>
    <w:rsid w:val="00BD6F4E"/>
    <w:rsid w:val="00C27B11"/>
    <w:rsid w:val="00CA6EA7"/>
    <w:rsid w:val="00CB0A0A"/>
    <w:rsid w:val="00CC15CD"/>
    <w:rsid w:val="00CE17E9"/>
    <w:rsid w:val="00D133C6"/>
    <w:rsid w:val="00D13A5A"/>
    <w:rsid w:val="00D8112A"/>
    <w:rsid w:val="00E42067"/>
    <w:rsid w:val="00E973EA"/>
    <w:rsid w:val="00EF6A65"/>
    <w:rsid w:val="00F220E4"/>
    <w:rsid w:val="00F37601"/>
    <w:rsid w:val="00F47B23"/>
    <w:rsid w:val="00F5468B"/>
    <w:rsid w:val="00FD7C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205F705F-14A7-4E8A-BD5D-7C3977FF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760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760C2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0E50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444CA"/>
    <w:rPr>
      <w:color w:val="0000FF"/>
      <w:u w:val="single"/>
    </w:rPr>
  </w:style>
  <w:style w:type="character" w:styleId="Mencinsinresolver">
    <w:name w:val="Unresolved Mention"/>
    <w:basedOn w:val="Fuentedeprrafopredeter"/>
    <w:uiPriority w:val="99"/>
    <w:semiHidden/>
    <w:unhideWhenUsed/>
    <w:rsid w:val="006444CA"/>
    <w:rPr>
      <w:color w:val="808080"/>
      <w:shd w:val="clear" w:color="auto" w:fill="E6E6E6"/>
    </w:rPr>
  </w:style>
  <w:style w:type="paragraph" w:customStyle="1" w:styleId="tweettextsize">
    <w:name w:val="tweettextsize"/>
    <w:basedOn w:val="Normal"/>
    <w:rsid w:val="00B63D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co-ellipsis">
    <w:name w:val="tco-ellipsis"/>
    <w:basedOn w:val="Fuentedeprrafopredeter"/>
    <w:rsid w:val="00011DB7"/>
  </w:style>
  <w:style w:type="character" w:customStyle="1" w:styleId="invisible">
    <w:name w:val="invisible"/>
    <w:basedOn w:val="Fuentedeprrafopredeter"/>
    <w:rsid w:val="00011DB7"/>
  </w:style>
  <w:style w:type="character" w:customStyle="1" w:styleId="js-display-url">
    <w:name w:val="js-display-url"/>
    <w:basedOn w:val="Fuentedeprrafopredeter"/>
    <w:rsid w:val="00011DB7"/>
  </w:style>
  <w:style w:type="character" w:styleId="Hipervnculovisitado">
    <w:name w:val="FollowedHyperlink"/>
    <w:basedOn w:val="Fuentedeprrafopredeter"/>
    <w:uiPriority w:val="99"/>
    <w:semiHidden/>
    <w:unhideWhenUsed/>
    <w:rsid w:val="00760C29"/>
    <w:rPr>
      <w:color w:val="954F72" w:themeColor="followedHyperlink"/>
      <w:u w:val="single"/>
    </w:rPr>
  </w:style>
  <w:style w:type="paragraph" w:styleId="NormalWeb">
    <w:name w:val="Normal (Web)"/>
    <w:basedOn w:val="Normal"/>
    <w:uiPriority w:val="99"/>
    <w:semiHidden/>
    <w:unhideWhenUsed/>
    <w:rsid w:val="00760C2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egunta">
    <w:name w:val="pregunta"/>
    <w:basedOn w:val="Normal"/>
    <w:rsid w:val="00760C2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spuesta">
    <w:name w:val="respuesta"/>
    <w:basedOn w:val="Normal"/>
    <w:rsid w:val="00760C2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60C29"/>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760C29"/>
    <w:rPr>
      <w:rFonts w:ascii="Times New Roman" w:eastAsia="Times New Roman" w:hAnsi="Times New Roman" w:cs="Times New Roman"/>
      <w:b/>
      <w:bCs/>
      <w:sz w:val="36"/>
      <w:szCs w:val="36"/>
      <w:lang w:eastAsia="es-ES"/>
    </w:rPr>
  </w:style>
  <w:style w:type="character" w:customStyle="1" w:styleId="titular">
    <w:name w:val="titular"/>
    <w:basedOn w:val="Fuentedeprrafopredeter"/>
    <w:rsid w:val="00760C29"/>
  </w:style>
  <w:style w:type="character" w:customStyle="1" w:styleId="accion">
    <w:name w:val="accion"/>
    <w:basedOn w:val="Fuentedeprrafopredeter"/>
    <w:rsid w:val="00760C29"/>
  </w:style>
  <w:style w:type="character" w:customStyle="1" w:styleId="fecha">
    <w:name w:val="fecha"/>
    <w:basedOn w:val="Fuentedeprrafopredeter"/>
    <w:rsid w:val="00760C29"/>
  </w:style>
  <w:style w:type="character" w:customStyle="1" w:styleId="lugar">
    <w:name w:val="lugar"/>
    <w:basedOn w:val="Fuentedeprrafopredeter"/>
    <w:rsid w:val="00760C29"/>
  </w:style>
  <w:style w:type="character" w:customStyle="1" w:styleId="Ttulo3Car">
    <w:name w:val="Título 3 Car"/>
    <w:basedOn w:val="Fuentedeprrafopredeter"/>
    <w:link w:val="Ttulo3"/>
    <w:uiPriority w:val="9"/>
    <w:semiHidden/>
    <w:rsid w:val="000E5057"/>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0E5057"/>
    <w:rPr>
      <w:b/>
      <w:bCs/>
    </w:rPr>
  </w:style>
  <w:style w:type="character" w:customStyle="1" w:styleId="teads-ui-components-credits-colored">
    <w:name w:val="teads-ui-components-credits-colored"/>
    <w:basedOn w:val="Fuentedeprrafopredeter"/>
    <w:rsid w:val="000E5057"/>
  </w:style>
  <w:style w:type="paragraph" w:styleId="Sinespaciado">
    <w:name w:val="No Spacing"/>
    <w:uiPriority w:val="1"/>
    <w:qFormat/>
    <w:rsid w:val="00D133C6"/>
    <w:pPr>
      <w:spacing w:after="0" w:line="240" w:lineRule="auto"/>
    </w:pPr>
  </w:style>
  <w:style w:type="paragraph" w:styleId="Prrafodelista">
    <w:name w:val="List Paragraph"/>
    <w:basedOn w:val="Normal"/>
    <w:uiPriority w:val="34"/>
    <w:qFormat/>
    <w:rsid w:val="005F5F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14799">
      <w:bodyDiv w:val="1"/>
      <w:marLeft w:val="0"/>
      <w:marRight w:val="0"/>
      <w:marTop w:val="0"/>
      <w:marBottom w:val="0"/>
      <w:divBdr>
        <w:top w:val="none" w:sz="0" w:space="0" w:color="auto"/>
        <w:left w:val="none" w:sz="0" w:space="0" w:color="auto"/>
        <w:bottom w:val="none" w:sz="0" w:space="0" w:color="auto"/>
        <w:right w:val="none" w:sz="0" w:space="0" w:color="auto"/>
      </w:divBdr>
      <w:divsChild>
        <w:div w:id="604657491">
          <w:marLeft w:val="0"/>
          <w:marRight w:val="0"/>
          <w:marTop w:val="0"/>
          <w:marBottom w:val="0"/>
          <w:divBdr>
            <w:top w:val="none" w:sz="0" w:space="0" w:color="auto"/>
            <w:left w:val="none" w:sz="0" w:space="0" w:color="auto"/>
            <w:bottom w:val="none" w:sz="0" w:space="0" w:color="auto"/>
            <w:right w:val="none" w:sz="0" w:space="0" w:color="auto"/>
          </w:divBdr>
        </w:div>
        <w:div w:id="309334087">
          <w:marLeft w:val="0"/>
          <w:marRight w:val="0"/>
          <w:marTop w:val="150"/>
          <w:marBottom w:val="0"/>
          <w:divBdr>
            <w:top w:val="none" w:sz="0" w:space="0" w:color="auto"/>
            <w:left w:val="none" w:sz="0" w:space="0" w:color="auto"/>
            <w:bottom w:val="none" w:sz="0" w:space="0" w:color="auto"/>
            <w:right w:val="none" w:sz="0" w:space="0" w:color="auto"/>
          </w:divBdr>
          <w:divsChild>
            <w:div w:id="1572807246">
              <w:marLeft w:val="0"/>
              <w:marRight w:val="0"/>
              <w:marTop w:val="0"/>
              <w:marBottom w:val="0"/>
              <w:divBdr>
                <w:top w:val="none" w:sz="0" w:space="0" w:color="auto"/>
                <w:left w:val="none" w:sz="0" w:space="0" w:color="auto"/>
                <w:bottom w:val="none" w:sz="0" w:space="0" w:color="auto"/>
                <w:right w:val="none" w:sz="0" w:space="0" w:color="auto"/>
              </w:divBdr>
              <w:divsChild>
                <w:div w:id="252056329">
                  <w:marLeft w:val="0"/>
                  <w:marRight w:val="0"/>
                  <w:marTop w:val="0"/>
                  <w:marBottom w:val="0"/>
                  <w:divBdr>
                    <w:top w:val="none" w:sz="0" w:space="0" w:color="auto"/>
                    <w:left w:val="none" w:sz="0" w:space="0" w:color="auto"/>
                    <w:bottom w:val="none" w:sz="0" w:space="0" w:color="auto"/>
                    <w:right w:val="none" w:sz="0" w:space="0" w:color="auto"/>
                  </w:divBdr>
                  <w:divsChild>
                    <w:div w:id="115175045">
                      <w:marLeft w:val="0"/>
                      <w:marRight w:val="0"/>
                      <w:marTop w:val="0"/>
                      <w:marBottom w:val="0"/>
                      <w:divBdr>
                        <w:top w:val="none" w:sz="0" w:space="0" w:color="auto"/>
                        <w:left w:val="none" w:sz="0" w:space="0" w:color="auto"/>
                        <w:bottom w:val="none" w:sz="0" w:space="0" w:color="auto"/>
                        <w:right w:val="none" w:sz="0" w:space="0" w:color="auto"/>
                      </w:divBdr>
                      <w:divsChild>
                        <w:div w:id="1047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0027">
      <w:bodyDiv w:val="1"/>
      <w:marLeft w:val="0"/>
      <w:marRight w:val="0"/>
      <w:marTop w:val="0"/>
      <w:marBottom w:val="0"/>
      <w:divBdr>
        <w:top w:val="none" w:sz="0" w:space="0" w:color="auto"/>
        <w:left w:val="none" w:sz="0" w:space="0" w:color="auto"/>
        <w:bottom w:val="none" w:sz="0" w:space="0" w:color="auto"/>
        <w:right w:val="none" w:sz="0" w:space="0" w:color="auto"/>
      </w:divBdr>
      <w:divsChild>
        <w:div w:id="1327975876">
          <w:marLeft w:val="0"/>
          <w:marRight w:val="0"/>
          <w:marTop w:val="0"/>
          <w:marBottom w:val="375"/>
          <w:divBdr>
            <w:top w:val="none" w:sz="0" w:space="0" w:color="auto"/>
            <w:left w:val="none" w:sz="0" w:space="0" w:color="auto"/>
            <w:bottom w:val="none" w:sz="0" w:space="0" w:color="auto"/>
            <w:right w:val="none" w:sz="0" w:space="0" w:color="auto"/>
          </w:divBdr>
          <w:divsChild>
            <w:div w:id="1941595525">
              <w:marLeft w:val="0"/>
              <w:marRight w:val="0"/>
              <w:marTop w:val="0"/>
              <w:marBottom w:val="0"/>
              <w:divBdr>
                <w:top w:val="none" w:sz="0" w:space="0" w:color="auto"/>
                <w:left w:val="none" w:sz="0" w:space="0" w:color="auto"/>
                <w:bottom w:val="none" w:sz="0" w:space="0" w:color="auto"/>
                <w:right w:val="none" w:sz="0" w:space="0" w:color="auto"/>
              </w:divBdr>
              <w:divsChild>
                <w:div w:id="1652635064">
                  <w:marLeft w:val="0"/>
                  <w:marRight w:val="0"/>
                  <w:marTop w:val="0"/>
                  <w:marBottom w:val="0"/>
                  <w:divBdr>
                    <w:top w:val="none" w:sz="0" w:space="0" w:color="auto"/>
                    <w:left w:val="none" w:sz="0" w:space="0" w:color="auto"/>
                    <w:bottom w:val="none" w:sz="0" w:space="0" w:color="auto"/>
                    <w:right w:val="none" w:sz="0" w:space="0" w:color="auto"/>
                  </w:divBdr>
                </w:div>
                <w:div w:id="19015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63164">
      <w:bodyDiv w:val="1"/>
      <w:marLeft w:val="0"/>
      <w:marRight w:val="0"/>
      <w:marTop w:val="0"/>
      <w:marBottom w:val="0"/>
      <w:divBdr>
        <w:top w:val="none" w:sz="0" w:space="0" w:color="auto"/>
        <w:left w:val="none" w:sz="0" w:space="0" w:color="auto"/>
        <w:bottom w:val="none" w:sz="0" w:space="0" w:color="auto"/>
        <w:right w:val="none" w:sz="0" w:space="0" w:color="auto"/>
      </w:divBdr>
      <w:divsChild>
        <w:div w:id="129439502">
          <w:marLeft w:val="0"/>
          <w:marRight w:val="0"/>
          <w:marTop w:val="0"/>
          <w:marBottom w:val="375"/>
          <w:divBdr>
            <w:top w:val="none" w:sz="0" w:space="0" w:color="auto"/>
            <w:left w:val="none" w:sz="0" w:space="0" w:color="auto"/>
            <w:bottom w:val="none" w:sz="0" w:space="0" w:color="auto"/>
            <w:right w:val="none" w:sz="0" w:space="0" w:color="auto"/>
          </w:divBdr>
          <w:divsChild>
            <w:div w:id="66264707">
              <w:marLeft w:val="0"/>
              <w:marRight w:val="0"/>
              <w:marTop w:val="0"/>
              <w:marBottom w:val="0"/>
              <w:divBdr>
                <w:top w:val="none" w:sz="0" w:space="0" w:color="auto"/>
                <w:left w:val="none" w:sz="0" w:space="0" w:color="auto"/>
                <w:bottom w:val="none" w:sz="0" w:space="0" w:color="auto"/>
                <w:right w:val="none" w:sz="0" w:space="0" w:color="auto"/>
              </w:divBdr>
              <w:divsChild>
                <w:div w:id="1888183679">
                  <w:marLeft w:val="0"/>
                  <w:marRight w:val="0"/>
                  <w:marTop w:val="0"/>
                  <w:marBottom w:val="0"/>
                  <w:divBdr>
                    <w:top w:val="none" w:sz="0" w:space="0" w:color="auto"/>
                    <w:left w:val="none" w:sz="0" w:space="0" w:color="auto"/>
                    <w:bottom w:val="none" w:sz="0" w:space="0" w:color="auto"/>
                    <w:right w:val="none" w:sz="0" w:space="0" w:color="auto"/>
                  </w:divBdr>
                </w:div>
                <w:div w:id="1813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35414">
      <w:bodyDiv w:val="1"/>
      <w:marLeft w:val="0"/>
      <w:marRight w:val="0"/>
      <w:marTop w:val="0"/>
      <w:marBottom w:val="0"/>
      <w:divBdr>
        <w:top w:val="none" w:sz="0" w:space="0" w:color="auto"/>
        <w:left w:val="none" w:sz="0" w:space="0" w:color="auto"/>
        <w:bottom w:val="none" w:sz="0" w:space="0" w:color="auto"/>
        <w:right w:val="none" w:sz="0" w:space="0" w:color="auto"/>
      </w:divBdr>
    </w:div>
    <w:div w:id="681980686">
      <w:bodyDiv w:val="1"/>
      <w:marLeft w:val="0"/>
      <w:marRight w:val="0"/>
      <w:marTop w:val="0"/>
      <w:marBottom w:val="0"/>
      <w:divBdr>
        <w:top w:val="none" w:sz="0" w:space="0" w:color="auto"/>
        <w:left w:val="none" w:sz="0" w:space="0" w:color="auto"/>
        <w:bottom w:val="none" w:sz="0" w:space="0" w:color="auto"/>
        <w:right w:val="none" w:sz="0" w:space="0" w:color="auto"/>
      </w:divBdr>
    </w:div>
    <w:div w:id="1021323642">
      <w:bodyDiv w:val="1"/>
      <w:marLeft w:val="0"/>
      <w:marRight w:val="0"/>
      <w:marTop w:val="0"/>
      <w:marBottom w:val="0"/>
      <w:divBdr>
        <w:top w:val="none" w:sz="0" w:space="0" w:color="auto"/>
        <w:left w:val="none" w:sz="0" w:space="0" w:color="auto"/>
        <w:bottom w:val="none" w:sz="0" w:space="0" w:color="auto"/>
        <w:right w:val="none" w:sz="0" w:space="0" w:color="auto"/>
      </w:divBdr>
    </w:div>
    <w:div w:id="1092625344">
      <w:bodyDiv w:val="1"/>
      <w:marLeft w:val="0"/>
      <w:marRight w:val="0"/>
      <w:marTop w:val="0"/>
      <w:marBottom w:val="0"/>
      <w:divBdr>
        <w:top w:val="none" w:sz="0" w:space="0" w:color="auto"/>
        <w:left w:val="none" w:sz="0" w:space="0" w:color="auto"/>
        <w:bottom w:val="none" w:sz="0" w:space="0" w:color="auto"/>
        <w:right w:val="none" w:sz="0" w:space="0" w:color="auto"/>
      </w:divBdr>
      <w:divsChild>
        <w:div w:id="261884953">
          <w:marLeft w:val="0"/>
          <w:marRight w:val="0"/>
          <w:marTop w:val="0"/>
          <w:marBottom w:val="0"/>
          <w:divBdr>
            <w:top w:val="none" w:sz="0" w:space="0" w:color="auto"/>
            <w:left w:val="none" w:sz="0" w:space="0" w:color="auto"/>
            <w:bottom w:val="none" w:sz="0" w:space="0" w:color="auto"/>
            <w:right w:val="none" w:sz="0" w:space="0" w:color="auto"/>
          </w:divBdr>
        </w:div>
        <w:div w:id="2123112976">
          <w:marLeft w:val="0"/>
          <w:marRight w:val="0"/>
          <w:marTop w:val="150"/>
          <w:marBottom w:val="0"/>
          <w:divBdr>
            <w:top w:val="none" w:sz="0" w:space="0" w:color="auto"/>
            <w:left w:val="none" w:sz="0" w:space="0" w:color="auto"/>
            <w:bottom w:val="none" w:sz="0" w:space="0" w:color="auto"/>
            <w:right w:val="none" w:sz="0" w:space="0" w:color="auto"/>
          </w:divBdr>
          <w:divsChild>
            <w:div w:id="2078278463">
              <w:marLeft w:val="0"/>
              <w:marRight w:val="0"/>
              <w:marTop w:val="0"/>
              <w:marBottom w:val="0"/>
              <w:divBdr>
                <w:top w:val="none" w:sz="0" w:space="0" w:color="auto"/>
                <w:left w:val="none" w:sz="0" w:space="0" w:color="auto"/>
                <w:bottom w:val="none" w:sz="0" w:space="0" w:color="auto"/>
                <w:right w:val="none" w:sz="0" w:space="0" w:color="auto"/>
              </w:divBdr>
              <w:divsChild>
                <w:div w:id="1000233063">
                  <w:marLeft w:val="0"/>
                  <w:marRight w:val="0"/>
                  <w:marTop w:val="0"/>
                  <w:marBottom w:val="0"/>
                  <w:divBdr>
                    <w:top w:val="none" w:sz="0" w:space="0" w:color="auto"/>
                    <w:left w:val="none" w:sz="0" w:space="0" w:color="auto"/>
                    <w:bottom w:val="none" w:sz="0" w:space="0" w:color="auto"/>
                    <w:right w:val="none" w:sz="0" w:space="0" w:color="auto"/>
                  </w:divBdr>
                  <w:divsChild>
                    <w:div w:id="1513108101">
                      <w:marLeft w:val="0"/>
                      <w:marRight w:val="0"/>
                      <w:marTop w:val="0"/>
                      <w:marBottom w:val="0"/>
                      <w:divBdr>
                        <w:top w:val="none" w:sz="0" w:space="0" w:color="auto"/>
                        <w:left w:val="none" w:sz="0" w:space="0" w:color="auto"/>
                        <w:bottom w:val="none" w:sz="0" w:space="0" w:color="auto"/>
                        <w:right w:val="none" w:sz="0" w:space="0" w:color="auto"/>
                      </w:divBdr>
                      <w:divsChild>
                        <w:div w:id="6137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397450">
      <w:bodyDiv w:val="1"/>
      <w:marLeft w:val="0"/>
      <w:marRight w:val="0"/>
      <w:marTop w:val="0"/>
      <w:marBottom w:val="0"/>
      <w:divBdr>
        <w:top w:val="none" w:sz="0" w:space="0" w:color="auto"/>
        <w:left w:val="none" w:sz="0" w:space="0" w:color="auto"/>
        <w:bottom w:val="none" w:sz="0" w:space="0" w:color="auto"/>
        <w:right w:val="none" w:sz="0" w:space="0" w:color="auto"/>
      </w:divBdr>
    </w:div>
    <w:div w:id="1385180893">
      <w:bodyDiv w:val="1"/>
      <w:marLeft w:val="0"/>
      <w:marRight w:val="0"/>
      <w:marTop w:val="0"/>
      <w:marBottom w:val="0"/>
      <w:divBdr>
        <w:top w:val="none" w:sz="0" w:space="0" w:color="auto"/>
        <w:left w:val="none" w:sz="0" w:space="0" w:color="auto"/>
        <w:bottom w:val="none" w:sz="0" w:space="0" w:color="auto"/>
        <w:right w:val="none" w:sz="0" w:space="0" w:color="auto"/>
      </w:divBdr>
    </w:div>
    <w:div w:id="1940064356">
      <w:bodyDiv w:val="1"/>
      <w:marLeft w:val="0"/>
      <w:marRight w:val="0"/>
      <w:marTop w:val="0"/>
      <w:marBottom w:val="0"/>
      <w:divBdr>
        <w:top w:val="none" w:sz="0" w:space="0" w:color="auto"/>
        <w:left w:val="none" w:sz="0" w:space="0" w:color="auto"/>
        <w:bottom w:val="none" w:sz="0" w:space="0" w:color="auto"/>
        <w:right w:val="none" w:sz="0" w:space="0" w:color="auto"/>
      </w:divBdr>
    </w:div>
    <w:div w:id="2026445014">
      <w:bodyDiv w:val="1"/>
      <w:marLeft w:val="0"/>
      <w:marRight w:val="0"/>
      <w:marTop w:val="0"/>
      <w:marBottom w:val="0"/>
      <w:divBdr>
        <w:top w:val="none" w:sz="0" w:space="0" w:color="auto"/>
        <w:left w:val="none" w:sz="0" w:space="0" w:color="auto"/>
        <w:bottom w:val="none" w:sz="0" w:space="0" w:color="auto"/>
        <w:right w:val="none" w:sz="0" w:space="0" w:color="auto"/>
      </w:divBdr>
      <w:divsChild>
        <w:div w:id="1512841158">
          <w:marLeft w:val="0"/>
          <w:marRight w:val="0"/>
          <w:marTop w:val="0"/>
          <w:marBottom w:val="375"/>
          <w:divBdr>
            <w:top w:val="none" w:sz="0" w:space="0" w:color="auto"/>
            <w:left w:val="none" w:sz="0" w:space="0" w:color="auto"/>
            <w:bottom w:val="none" w:sz="0" w:space="0" w:color="auto"/>
            <w:right w:val="none" w:sz="0" w:space="0" w:color="auto"/>
          </w:divBdr>
          <w:divsChild>
            <w:div w:id="830289416">
              <w:marLeft w:val="0"/>
              <w:marRight w:val="0"/>
              <w:marTop w:val="0"/>
              <w:marBottom w:val="0"/>
              <w:divBdr>
                <w:top w:val="none" w:sz="0" w:space="0" w:color="auto"/>
                <w:left w:val="none" w:sz="0" w:space="0" w:color="auto"/>
                <w:bottom w:val="none" w:sz="0" w:space="0" w:color="auto"/>
                <w:right w:val="none" w:sz="0" w:space="0" w:color="auto"/>
              </w:divBdr>
              <w:divsChild>
                <w:div w:id="1287809310">
                  <w:marLeft w:val="0"/>
                  <w:marRight w:val="0"/>
                  <w:marTop w:val="0"/>
                  <w:marBottom w:val="0"/>
                  <w:divBdr>
                    <w:top w:val="none" w:sz="0" w:space="0" w:color="auto"/>
                    <w:left w:val="none" w:sz="0" w:space="0" w:color="auto"/>
                    <w:bottom w:val="none" w:sz="0" w:space="0" w:color="auto"/>
                    <w:right w:val="none" w:sz="0" w:space="0" w:color="auto"/>
                  </w:divBdr>
                </w:div>
                <w:div w:id="13851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8334">
      <w:bodyDiv w:val="1"/>
      <w:marLeft w:val="0"/>
      <w:marRight w:val="0"/>
      <w:marTop w:val="0"/>
      <w:marBottom w:val="0"/>
      <w:divBdr>
        <w:top w:val="none" w:sz="0" w:space="0" w:color="auto"/>
        <w:left w:val="none" w:sz="0" w:space="0" w:color="auto"/>
        <w:bottom w:val="none" w:sz="0" w:space="0" w:color="auto"/>
        <w:right w:val="none" w:sz="0" w:space="0" w:color="auto"/>
      </w:divBdr>
      <w:divsChild>
        <w:div w:id="556554664">
          <w:marLeft w:val="0"/>
          <w:marRight w:val="0"/>
          <w:marTop w:val="0"/>
          <w:marBottom w:val="0"/>
          <w:divBdr>
            <w:top w:val="none" w:sz="0" w:space="0" w:color="auto"/>
            <w:left w:val="none" w:sz="0" w:space="0" w:color="auto"/>
            <w:bottom w:val="none" w:sz="0" w:space="0" w:color="auto"/>
            <w:right w:val="none" w:sz="0" w:space="0" w:color="auto"/>
          </w:divBdr>
        </w:div>
        <w:div w:id="1831405808">
          <w:marLeft w:val="0"/>
          <w:marRight w:val="0"/>
          <w:marTop w:val="150"/>
          <w:marBottom w:val="0"/>
          <w:divBdr>
            <w:top w:val="none" w:sz="0" w:space="0" w:color="auto"/>
            <w:left w:val="none" w:sz="0" w:space="0" w:color="auto"/>
            <w:bottom w:val="none" w:sz="0" w:space="0" w:color="auto"/>
            <w:right w:val="none" w:sz="0" w:space="0" w:color="auto"/>
          </w:divBdr>
          <w:divsChild>
            <w:div w:id="958952866">
              <w:marLeft w:val="0"/>
              <w:marRight w:val="0"/>
              <w:marTop w:val="0"/>
              <w:marBottom w:val="0"/>
              <w:divBdr>
                <w:top w:val="none" w:sz="0" w:space="0" w:color="auto"/>
                <w:left w:val="none" w:sz="0" w:space="0" w:color="auto"/>
                <w:bottom w:val="none" w:sz="0" w:space="0" w:color="auto"/>
                <w:right w:val="none" w:sz="0" w:space="0" w:color="auto"/>
              </w:divBdr>
              <w:divsChild>
                <w:div w:id="342438927">
                  <w:marLeft w:val="0"/>
                  <w:marRight w:val="0"/>
                  <w:marTop w:val="0"/>
                  <w:marBottom w:val="0"/>
                  <w:divBdr>
                    <w:top w:val="none" w:sz="0" w:space="0" w:color="auto"/>
                    <w:left w:val="none" w:sz="0" w:space="0" w:color="auto"/>
                    <w:bottom w:val="none" w:sz="0" w:space="0" w:color="auto"/>
                    <w:right w:val="none" w:sz="0" w:space="0" w:color="auto"/>
                  </w:divBdr>
                  <w:divsChild>
                    <w:div w:id="1200699056">
                      <w:marLeft w:val="0"/>
                      <w:marRight w:val="0"/>
                      <w:marTop w:val="0"/>
                      <w:marBottom w:val="0"/>
                      <w:divBdr>
                        <w:top w:val="none" w:sz="0" w:space="0" w:color="auto"/>
                        <w:left w:val="none" w:sz="0" w:space="0" w:color="auto"/>
                        <w:bottom w:val="none" w:sz="0" w:space="0" w:color="auto"/>
                        <w:right w:val="none" w:sz="0" w:space="0" w:color="auto"/>
                      </w:divBdr>
                      <w:divsChild>
                        <w:div w:id="3641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91111">
      <w:bodyDiv w:val="1"/>
      <w:marLeft w:val="0"/>
      <w:marRight w:val="0"/>
      <w:marTop w:val="0"/>
      <w:marBottom w:val="0"/>
      <w:divBdr>
        <w:top w:val="none" w:sz="0" w:space="0" w:color="auto"/>
        <w:left w:val="none" w:sz="0" w:space="0" w:color="auto"/>
        <w:bottom w:val="none" w:sz="0" w:space="0" w:color="auto"/>
        <w:right w:val="none" w:sz="0" w:space="0" w:color="auto"/>
      </w:divBdr>
      <w:divsChild>
        <w:div w:id="1645231081">
          <w:marLeft w:val="0"/>
          <w:marRight w:val="0"/>
          <w:marTop w:val="0"/>
          <w:marBottom w:val="0"/>
          <w:divBdr>
            <w:top w:val="none" w:sz="0" w:space="0" w:color="auto"/>
            <w:left w:val="none" w:sz="0" w:space="0" w:color="auto"/>
            <w:bottom w:val="none" w:sz="0" w:space="0" w:color="auto"/>
            <w:right w:val="none" w:sz="0" w:space="0" w:color="auto"/>
          </w:divBdr>
        </w:div>
        <w:div w:id="803624706">
          <w:marLeft w:val="0"/>
          <w:marRight w:val="0"/>
          <w:marTop w:val="150"/>
          <w:marBottom w:val="0"/>
          <w:divBdr>
            <w:top w:val="none" w:sz="0" w:space="0" w:color="auto"/>
            <w:left w:val="none" w:sz="0" w:space="0" w:color="auto"/>
            <w:bottom w:val="none" w:sz="0" w:space="0" w:color="auto"/>
            <w:right w:val="none" w:sz="0" w:space="0" w:color="auto"/>
          </w:divBdr>
          <w:divsChild>
            <w:div w:id="1506555128">
              <w:marLeft w:val="0"/>
              <w:marRight w:val="0"/>
              <w:marTop w:val="0"/>
              <w:marBottom w:val="0"/>
              <w:divBdr>
                <w:top w:val="none" w:sz="0" w:space="0" w:color="auto"/>
                <w:left w:val="none" w:sz="0" w:space="0" w:color="auto"/>
                <w:bottom w:val="none" w:sz="0" w:space="0" w:color="auto"/>
                <w:right w:val="none" w:sz="0" w:space="0" w:color="auto"/>
              </w:divBdr>
              <w:divsChild>
                <w:div w:id="1103575036">
                  <w:marLeft w:val="0"/>
                  <w:marRight w:val="0"/>
                  <w:marTop w:val="0"/>
                  <w:marBottom w:val="0"/>
                  <w:divBdr>
                    <w:top w:val="none" w:sz="0" w:space="0" w:color="auto"/>
                    <w:left w:val="none" w:sz="0" w:space="0" w:color="auto"/>
                    <w:bottom w:val="none" w:sz="0" w:space="0" w:color="auto"/>
                    <w:right w:val="none" w:sz="0" w:space="0" w:color="auto"/>
                  </w:divBdr>
                  <w:divsChild>
                    <w:div w:id="469370525">
                      <w:marLeft w:val="0"/>
                      <w:marRight w:val="0"/>
                      <w:marTop w:val="0"/>
                      <w:marBottom w:val="0"/>
                      <w:divBdr>
                        <w:top w:val="none" w:sz="0" w:space="0" w:color="auto"/>
                        <w:left w:val="none" w:sz="0" w:space="0" w:color="auto"/>
                        <w:bottom w:val="none" w:sz="0" w:space="0" w:color="auto"/>
                        <w:right w:val="none" w:sz="0" w:space="0" w:color="auto"/>
                      </w:divBdr>
                      <w:divsChild>
                        <w:div w:id="19708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19217">
      <w:bodyDiv w:val="1"/>
      <w:marLeft w:val="0"/>
      <w:marRight w:val="0"/>
      <w:marTop w:val="0"/>
      <w:marBottom w:val="0"/>
      <w:divBdr>
        <w:top w:val="none" w:sz="0" w:space="0" w:color="auto"/>
        <w:left w:val="none" w:sz="0" w:space="0" w:color="auto"/>
        <w:bottom w:val="none" w:sz="0" w:space="0" w:color="auto"/>
        <w:right w:val="none" w:sz="0" w:space="0" w:color="auto"/>
      </w:divBdr>
      <w:divsChild>
        <w:div w:id="422727025">
          <w:marLeft w:val="0"/>
          <w:marRight w:val="0"/>
          <w:marTop w:val="0"/>
          <w:marBottom w:val="0"/>
          <w:divBdr>
            <w:top w:val="none" w:sz="0" w:space="0" w:color="auto"/>
            <w:left w:val="none" w:sz="0" w:space="0" w:color="auto"/>
            <w:bottom w:val="none" w:sz="0" w:space="0" w:color="auto"/>
            <w:right w:val="none" w:sz="0" w:space="0" w:color="auto"/>
          </w:divBdr>
        </w:div>
        <w:div w:id="419110197">
          <w:marLeft w:val="0"/>
          <w:marRight w:val="0"/>
          <w:marTop w:val="150"/>
          <w:marBottom w:val="0"/>
          <w:divBdr>
            <w:top w:val="none" w:sz="0" w:space="0" w:color="auto"/>
            <w:left w:val="none" w:sz="0" w:space="0" w:color="auto"/>
            <w:bottom w:val="none" w:sz="0" w:space="0" w:color="auto"/>
            <w:right w:val="none" w:sz="0" w:space="0" w:color="auto"/>
          </w:divBdr>
          <w:divsChild>
            <w:div w:id="590312600">
              <w:marLeft w:val="0"/>
              <w:marRight w:val="0"/>
              <w:marTop w:val="0"/>
              <w:marBottom w:val="0"/>
              <w:divBdr>
                <w:top w:val="none" w:sz="0" w:space="0" w:color="auto"/>
                <w:left w:val="none" w:sz="0" w:space="0" w:color="auto"/>
                <w:bottom w:val="none" w:sz="0" w:space="0" w:color="auto"/>
                <w:right w:val="none" w:sz="0" w:space="0" w:color="auto"/>
              </w:divBdr>
              <w:divsChild>
                <w:div w:id="1913585721">
                  <w:marLeft w:val="0"/>
                  <w:marRight w:val="0"/>
                  <w:marTop w:val="0"/>
                  <w:marBottom w:val="0"/>
                  <w:divBdr>
                    <w:top w:val="none" w:sz="0" w:space="0" w:color="auto"/>
                    <w:left w:val="none" w:sz="0" w:space="0" w:color="auto"/>
                    <w:bottom w:val="none" w:sz="0" w:space="0" w:color="auto"/>
                    <w:right w:val="none" w:sz="0" w:space="0" w:color="auto"/>
                  </w:divBdr>
                  <w:divsChild>
                    <w:div w:id="1389651628">
                      <w:marLeft w:val="0"/>
                      <w:marRight w:val="0"/>
                      <w:marTop w:val="0"/>
                      <w:marBottom w:val="0"/>
                      <w:divBdr>
                        <w:top w:val="none" w:sz="0" w:space="0" w:color="auto"/>
                        <w:left w:val="none" w:sz="0" w:space="0" w:color="auto"/>
                        <w:bottom w:val="none" w:sz="0" w:space="0" w:color="auto"/>
                        <w:right w:val="none" w:sz="0" w:space="0" w:color="auto"/>
                      </w:divBdr>
                      <w:divsChild>
                        <w:div w:id="20418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abc.es/espana/abci-seis-desaladoras-adjudicadas-psoe-tuvieron-sobrecoste-215-millones-201702270059_noticia.html"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abc.es/espana/abci-cerebro-campana-plan-agua-desalacion-inmenso-politico-201804040204_noticia.html" TargetMode="External"/><Relationship Id="rId34" Type="http://schemas.openxmlformats.org/officeDocument/2006/relationships/image" Target="media/image16.jpeg"/><Relationship Id="rId7" Type="http://schemas.openxmlformats.org/officeDocument/2006/relationships/hyperlink" Target="http://www.abc.es/espana/abci-constructoras-desaladoras-acuamed-donaron-72-millones-6-meses-201806080337_noticia.html" TargetMode="External"/><Relationship Id="rId12" Type="http://schemas.openxmlformats.org/officeDocument/2006/relationships/image" Target="media/image4.jpeg"/><Relationship Id="rId17" Type="http://schemas.openxmlformats.org/officeDocument/2006/relationships/hyperlink" Target="https://twitter.com/abc_es" TargetMode="External"/><Relationship Id="rId25" Type="http://schemas.openxmlformats.org/officeDocument/2006/relationships/image" Target="media/image1.png"/><Relationship Id="rId33" Type="http://schemas.openxmlformats.org/officeDocument/2006/relationships/hyperlink" Target="http://www.abc.es/espana/abci-planta-oropesa-tendra-devolver-18-millones-europa-si-no-activa-201705030223_noticia.html"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enado.es/web/actividadparlamentaria/actualidad/video/index.html?s=12_S015001_032_01" TargetMode="External"/><Relationship Id="rId11" Type="http://schemas.openxmlformats.org/officeDocument/2006/relationships/hyperlink" Target="http://www.abc.es/espana/abci-caso-acuamed-destapa-campana-publicidad-75-millones-euros-zapatero-201612252331_noticia.html"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abc.es/espana/abci-desvio-fondos-publicos-desaladora-torrevieja-201702270100_noticia.html" TargetMode="External"/><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www.abc.es/espana/abci-desaladoras-adjudicadas-cristina-narbona-pagaron-mordidas-acuamed-201612270244_noticia.html" TargetMode="External"/><Relationship Id="rId23" Type="http://schemas.openxmlformats.org/officeDocument/2006/relationships/hyperlink" Target="http://www.abc.es/espana/abci-narbona-no-puedo-poner-mano-fuego-nadie-caso-acuamed-201711270415_noticia.html" TargetMode="External"/><Relationship Id="rId28" Type="http://schemas.openxmlformats.org/officeDocument/2006/relationships/hyperlink" Target="http://www.abc.es/espana/abci-zapatero-gasto-casi-9-millones-desaladoras-fallidas-201702272324_noticia.html" TargetMode="External"/><Relationship Id="rId36" Type="http://schemas.openxmlformats.org/officeDocument/2006/relationships/image" Target="media/image17.jpeg"/><Relationship Id="rId10" Type="http://schemas.openxmlformats.org/officeDocument/2006/relationships/hyperlink" Target="https://twitter.com/hashtag/Acuamed?src=hash" TargetMode="External"/><Relationship Id="rId19" Type="http://schemas.openxmlformats.org/officeDocument/2006/relationships/hyperlink" Target="http://www.abc.es/espana/abci-empresa-publica-acuamed-pago-mas-18-millones-publicidad-anos-201805070323_noticia.html"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twitter.com/abc_es"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www.abc.es/espana/abci-desaladora-fantasma-55-millones-euros-para-menos-9000-habitantes-201705020339_noticia.html" TargetMode="External"/><Relationship Id="rId35" Type="http://schemas.openxmlformats.org/officeDocument/2006/relationships/hyperlink" Target="http://www.abc.es/espana/abci-gobierno-zapatero-proyecto-desaladora-sagunto-para-poligono-semidesierto-201705070401_notici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20</Pages>
  <Words>1732</Words>
  <Characters>9527</Characters>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2018-04-06T16:10:00Z</dcterms:created>
  <dcterms:modified xsi:type="dcterms:W3CDTF">2018-06-14T10:36:00Z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